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C87EC8" w14:textId="77777777" w:rsidR="003E78C0" w:rsidRDefault="003E78C0">
      <w:pPr>
        <w:numPr>
          <w:ilvl w:val="0"/>
          <w:numId w:val="14"/>
        </w:numPr>
        <w:tabs>
          <w:tab w:val="left" w:pos="-1440"/>
        </w:tabs>
        <w:rPr>
          <w:rFonts w:ascii="Arial" w:hAnsi="Arial" w:cs="Arial"/>
          <w:sz w:val="20"/>
        </w:rPr>
      </w:pPr>
      <w:r>
        <w:rPr>
          <w:rFonts w:ascii="Arial" w:hAnsi="Arial" w:cs="Arial"/>
          <w:sz w:val="20"/>
        </w:rPr>
        <w:t>PURPOSE: To establish guidelines for ensuring the compliance of provider network organizations with agency standards.</w:t>
      </w:r>
    </w:p>
    <w:p w14:paraId="672A6659" w14:textId="77777777" w:rsidR="003E78C0" w:rsidRDefault="003E78C0">
      <w:pPr>
        <w:rPr>
          <w:rFonts w:ascii="Arial" w:hAnsi="Arial" w:cs="Arial"/>
          <w:sz w:val="20"/>
        </w:rPr>
      </w:pPr>
    </w:p>
    <w:p w14:paraId="720C96D3" w14:textId="77777777" w:rsidR="003E78C0" w:rsidRDefault="003E78C0">
      <w:pPr>
        <w:numPr>
          <w:ilvl w:val="0"/>
          <w:numId w:val="14"/>
        </w:numPr>
        <w:rPr>
          <w:rFonts w:ascii="Arial" w:hAnsi="Arial" w:cs="Arial"/>
          <w:sz w:val="20"/>
        </w:rPr>
      </w:pPr>
      <w:r>
        <w:rPr>
          <w:rFonts w:ascii="Arial" w:hAnsi="Arial" w:cs="Arial"/>
          <w:sz w:val="20"/>
        </w:rPr>
        <w:t>APPLICATION:</w:t>
      </w:r>
      <w:r w:rsidR="00282AA9">
        <w:rPr>
          <w:rFonts w:ascii="Arial" w:hAnsi="Arial" w:cs="Arial"/>
          <w:sz w:val="20"/>
        </w:rPr>
        <w:t xml:space="preserve"> </w:t>
      </w:r>
      <w:r>
        <w:rPr>
          <w:rFonts w:ascii="Arial" w:hAnsi="Arial" w:cs="Arial"/>
          <w:sz w:val="20"/>
        </w:rPr>
        <w:t>The provisions stated herein apply to all contractual</w:t>
      </w:r>
      <w:r>
        <w:rPr>
          <w:rFonts w:ascii="Arial" w:hAnsi="Arial" w:cs="Arial"/>
          <w:b/>
          <w:sz w:val="20"/>
        </w:rPr>
        <w:t xml:space="preserve"> </w:t>
      </w:r>
      <w:r>
        <w:rPr>
          <w:rFonts w:ascii="Arial" w:hAnsi="Arial" w:cs="Arial"/>
          <w:sz w:val="20"/>
        </w:rPr>
        <w:t>organizations</w:t>
      </w:r>
      <w:r>
        <w:rPr>
          <w:rFonts w:ascii="Arial" w:hAnsi="Arial" w:cs="Arial"/>
          <w:b/>
          <w:sz w:val="20"/>
        </w:rPr>
        <w:t xml:space="preserve"> </w:t>
      </w:r>
      <w:r>
        <w:rPr>
          <w:rFonts w:ascii="Arial" w:hAnsi="Arial" w:cs="Arial"/>
          <w:sz w:val="20"/>
        </w:rPr>
        <w:t>providing delivery of direct care.</w:t>
      </w:r>
    </w:p>
    <w:p w14:paraId="0A37501D" w14:textId="77777777" w:rsidR="008F34A8" w:rsidRDefault="008F34A8" w:rsidP="008F34A8">
      <w:pPr>
        <w:pStyle w:val="ListParagraph"/>
        <w:rPr>
          <w:rFonts w:ascii="Arial" w:hAnsi="Arial" w:cs="Arial"/>
          <w:sz w:val="20"/>
        </w:rPr>
      </w:pPr>
    </w:p>
    <w:p w14:paraId="5BE7362A" w14:textId="77777777" w:rsidR="008F34A8" w:rsidRPr="00C65163" w:rsidRDefault="008F34A8">
      <w:pPr>
        <w:numPr>
          <w:ilvl w:val="0"/>
          <w:numId w:val="14"/>
        </w:numPr>
        <w:rPr>
          <w:rFonts w:ascii="Arial" w:hAnsi="Arial" w:cs="Arial"/>
          <w:sz w:val="20"/>
        </w:rPr>
      </w:pPr>
      <w:r w:rsidRPr="00C65163">
        <w:rPr>
          <w:rFonts w:ascii="Arial" w:hAnsi="Arial" w:cs="Arial"/>
          <w:sz w:val="20"/>
        </w:rPr>
        <w:t>REFERENCE: Home and Community-Based Service</w:t>
      </w:r>
      <w:r w:rsidR="000C0468" w:rsidRPr="00C65163">
        <w:rPr>
          <w:rFonts w:ascii="Arial" w:hAnsi="Arial" w:cs="Arial"/>
          <w:sz w:val="20"/>
        </w:rPr>
        <w:t>s</w:t>
      </w:r>
      <w:r w:rsidRPr="00C65163">
        <w:rPr>
          <w:rFonts w:ascii="Arial" w:hAnsi="Arial" w:cs="Arial"/>
          <w:sz w:val="20"/>
        </w:rPr>
        <w:t xml:space="preserve"> (HCBS) Final Rule.</w:t>
      </w:r>
    </w:p>
    <w:p w14:paraId="5DAB6C7B" w14:textId="77777777" w:rsidR="003E78C0" w:rsidRDefault="003E78C0">
      <w:pPr>
        <w:ind w:firstLine="8640"/>
        <w:rPr>
          <w:rFonts w:ascii="Arial" w:hAnsi="Arial" w:cs="Arial"/>
          <w:sz w:val="20"/>
        </w:rPr>
      </w:pPr>
    </w:p>
    <w:p w14:paraId="6131D377" w14:textId="77777777" w:rsidR="003E78C0" w:rsidRDefault="003E78C0">
      <w:pPr>
        <w:numPr>
          <w:ilvl w:val="0"/>
          <w:numId w:val="14"/>
        </w:numPr>
        <w:rPr>
          <w:rFonts w:ascii="Arial" w:hAnsi="Arial" w:cs="Arial"/>
          <w:sz w:val="20"/>
        </w:rPr>
      </w:pPr>
      <w:r>
        <w:rPr>
          <w:rFonts w:ascii="Arial" w:hAnsi="Arial" w:cs="Arial"/>
          <w:sz w:val="20"/>
        </w:rPr>
        <w:t>DEFINITIONS</w:t>
      </w:r>
    </w:p>
    <w:tbl>
      <w:tblPr>
        <w:tblW w:w="0" w:type="auto"/>
        <w:tblInd w:w="768" w:type="dxa"/>
        <w:tblLook w:val="0000" w:firstRow="0" w:lastRow="0" w:firstColumn="0" w:lastColumn="0" w:noHBand="0" w:noVBand="0"/>
      </w:tblPr>
      <w:tblGrid>
        <w:gridCol w:w="2625"/>
        <w:gridCol w:w="6831"/>
      </w:tblGrid>
      <w:tr w:rsidR="003E78C0" w14:paraId="02EB378F" w14:textId="77777777">
        <w:tc>
          <w:tcPr>
            <w:tcW w:w="2640" w:type="dxa"/>
          </w:tcPr>
          <w:p w14:paraId="6A05A809" w14:textId="77777777" w:rsidR="003E78C0" w:rsidRDefault="003E78C0">
            <w:pPr>
              <w:rPr>
                <w:rFonts w:ascii="Arial" w:hAnsi="Arial" w:cs="Arial"/>
                <w:sz w:val="20"/>
              </w:rPr>
            </w:pPr>
          </w:p>
        </w:tc>
        <w:tc>
          <w:tcPr>
            <w:tcW w:w="7032" w:type="dxa"/>
          </w:tcPr>
          <w:p w14:paraId="5A39BBE3" w14:textId="77777777" w:rsidR="003E78C0" w:rsidRDefault="003E78C0">
            <w:pPr>
              <w:rPr>
                <w:rFonts w:ascii="Arial" w:hAnsi="Arial" w:cs="Arial"/>
                <w:sz w:val="20"/>
              </w:rPr>
            </w:pPr>
          </w:p>
        </w:tc>
      </w:tr>
      <w:tr w:rsidR="003E78C0" w14:paraId="7EC8B216" w14:textId="77777777">
        <w:tc>
          <w:tcPr>
            <w:tcW w:w="2640" w:type="dxa"/>
          </w:tcPr>
          <w:p w14:paraId="6CC5D190" w14:textId="77777777" w:rsidR="003E78C0" w:rsidRDefault="003E78C0" w:rsidP="00C93522">
            <w:pPr>
              <w:numPr>
                <w:ilvl w:val="1"/>
                <w:numId w:val="14"/>
              </w:numPr>
              <w:tabs>
                <w:tab w:val="clear" w:pos="360"/>
                <w:tab w:val="left" w:pos="312"/>
              </w:tabs>
              <w:ind w:left="0" w:firstLine="2"/>
              <w:rPr>
                <w:rFonts w:ascii="Arial" w:hAnsi="Arial" w:cs="Arial"/>
                <w:sz w:val="20"/>
              </w:rPr>
            </w:pPr>
            <w:r>
              <w:rPr>
                <w:rFonts w:ascii="Arial" w:hAnsi="Arial" w:cs="Arial"/>
                <w:sz w:val="20"/>
              </w:rPr>
              <w:t>COMPETENCE</w:t>
            </w:r>
          </w:p>
        </w:tc>
        <w:tc>
          <w:tcPr>
            <w:tcW w:w="7032" w:type="dxa"/>
          </w:tcPr>
          <w:p w14:paraId="4573A0F4" w14:textId="77777777" w:rsidR="003E78C0" w:rsidRDefault="003E78C0">
            <w:pPr>
              <w:rPr>
                <w:rFonts w:ascii="Arial" w:hAnsi="Arial" w:cs="Arial"/>
                <w:sz w:val="20"/>
              </w:rPr>
            </w:pPr>
            <w:r>
              <w:rPr>
                <w:rFonts w:ascii="Arial" w:hAnsi="Arial" w:cs="Arial"/>
                <w:sz w:val="20"/>
              </w:rPr>
              <w:t>An individual's capability to achieve job expectations by demonstrating knowledge, skills</w:t>
            </w:r>
            <w:r w:rsidR="00400DBE">
              <w:rPr>
                <w:rFonts w:ascii="Arial" w:hAnsi="Arial" w:cs="Arial"/>
                <w:sz w:val="20"/>
              </w:rPr>
              <w:t>,</w:t>
            </w:r>
            <w:r>
              <w:rPr>
                <w:rFonts w:ascii="Arial" w:hAnsi="Arial" w:cs="Arial"/>
                <w:sz w:val="20"/>
              </w:rPr>
              <w:t xml:space="preserve"> and abilities.</w:t>
            </w:r>
          </w:p>
        </w:tc>
      </w:tr>
      <w:tr w:rsidR="003E78C0" w14:paraId="41C8F396" w14:textId="77777777">
        <w:tc>
          <w:tcPr>
            <w:tcW w:w="2640" w:type="dxa"/>
          </w:tcPr>
          <w:p w14:paraId="72A3D3EC" w14:textId="77777777" w:rsidR="003E78C0" w:rsidRDefault="003E78C0">
            <w:pPr>
              <w:numPr>
                <w:ilvl w:val="0"/>
                <w:numId w:val="18"/>
              </w:numPr>
              <w:rPr>
                <w:rFonts w:ascii="Arial" w:hAnsi="Arial" w:cs="Arial"/>
                <w:sz w:val="16"/>
              </w:rPr>
            </w:pPr>
          </w:p>
        </w:tc>
        <w:tc>
          <w:tcPr>
            <w:tcW w:w="7032" w:type="dxa"/>
          </w:tcPr>
          <w:p w14:paraId="0D0B940D" w14:textId="77777777" w:rsidR="003E78C0" w:rsidRDefault="003E78C0">
            <w:pPr>
              <w:rPr>
                <w:rFonts w:ascii="Arial" w:hAnsi="Arial" w:cs="Arial"/>
                <w:sz w:val="16"/>
              </w:rPr>
            </w:pPr>
          </w:p>
        </w:tc>
      </w:tr>
      <w:tr w:rsidR="003E78C0" w14:paraId="235B4A2A" w14:textId="77777777">
        <w:tc>
          <w:tcPr>
            <w:tcW w:w="2640" w:type="dxa"/>
          </w:tcPr>
          <w:p w14:paraId="610ED825" w14:textId="77777777" w:rsidR="003E78C0" w:rsidRDefault="003E78C0">
            <w:pPr>
              <w:numPr>
                <w:ilvl w:val="0"/>
                <w:numId w:val="19"/>
              </w:numPr>
              <w:tabs>
                <w:tab w:val="clear" w:pos="-360"/>
                <w:tab w:val="num" w:pos="2"/>
                <w:tab w:val="left" w:pos="332"/>
              </w:tabs>
              <w:ind w:left="2" w:firstLine="0"/>
              <w:rPr>
                <w:rFonts w:ascii="Arial" w:hAnsi="Arial" w:cs="Arial"/>
                <w:sz w:val="20"/>
              </w:rPr>
            </w:pPr>
            <w:r>
              <w:rPr>
                <w:rFonts w:ascii="Arial" w:hAnsi="Arial" w:cs="Arial"/>
                <w:sz w:val="20"/>
              </w:rPr>
              <w:t>FACILITY</w:t>
            </w:r>
          </w:p>
        </w:tc>
        <w:tc>
          <w:tcPr>
            <w:tcW w:w="7032" w:type="dxa"/>
          </w:tcPr>
          <w:p w14:paraId="7D16E446" w14:textId="77777777" w:rsidR="003E78C0" w:rsidRDefault="003E78C0">
            <w:pPr>
              <w:rPr>
                <w:rFonts w:ascii="Arial" w:hAnsi="Arial" w:cs="Arial"/>
                <w:sz w:val="20"/>
              </w:rPr>
            </w:pPr>
            <w:r>
              <w:rPr>
                <w:rFonts w:ascii="Arial" w:hAnsi="Arial" w:cs="Arial"/>
                <w:sz w:val="20"/>
              </w:rPr>
              <w:t>A hospital, institution, or program that has entered into an agreement as an independent contractor with the agen</w:t>
            </w:r>
            <w:r w:rsidR="00C65163">
              <w:rPr>
                <w:rFonts w:ascii="Arial" w:hAnsi="Arial" w:cs="Arial"/>
                <w:sz w:val="20"/>
              </w:rPr>
              <w:t>cy to provide direct services.</w:t>
            </w:r>
          </w:p>
        </w:tc>
      </w:tr>
      <w:tr w:rsidR="003E78C0" w14:paraId="0E27B00A" w14:textId="77777777">
        <w:tc>
          <w:tcPr>
            <w:tcW w:w="2640" w:type="dxa"/>
          </w:tcPr>
          <w:p w14:paraId="60061E4C" w14:textId="77777777" w:rsidR="003E78C0" w:rsidRDefault="003E78C0">
            <w:pPr>
              <w:rPr>
                <w:rFonts w:ascii="Arial" w:hAnsi="Arial" w:cs="Arial"/>
                <w:sz w:val="16"/>
              </w:rPr>
            </w:pPr>
          </w:p>
        </w:tc>
        <w:tc>
          <w:tcPr>
            <w:tcW w:w="7032" w:type="dxa"/>
          </w:tcPr>
          <w:p w14:paraId="44EAFD9C" w14:textId="77777777" w:rsidR="003E78C0" w:rsidRDefault="003E78C0">
            <w:pPr>
              <w:rPr>
                <w:rFonts w:ascii="Arial" w:hAnsi="Arial" w:cs="Arial"/>
                <w:sz w:val="16"/>
              </w:rPr>
            </w:pPr>
          </w:p>
        </w:tc>
      </w:tr>
      <w:tr w:rsidR="003E78C0" w14:paraId="26D1B23D" w14:textId="77777777">
        <w:tc>
          <w:tcPr>
            <w:tcW w:w="2640" w:type="dxa"/>
          </w:tcPr>
          <w:p w14:paraId="0DDA5BB7" w14:textId="77777777" w:rsidR="003E78C0" w:rsidRDefault="003E78C0">
            <w:pPr>
              <w:numPr>
                <w:ilvl w:val="0"/>
                <w:numId w:val="19"/>
              </w:numPr>
              <w:tabs>
                <w:tab w:val="clear" w:pos="-360"/>
                <w:tab w:val="num" w:pos="2"/>
                <w:tab w:val="left" w:pos="332"/>
              </w:tabs>
              <w:ind w:left="2" w:firstLine="0"/>
              <w:rPr>
                <w:rFonts w:ascii="Arial" w:hAnsi="Arial" w:cs="Arial"/>
                <w:sz w:val="20"/>
              </w:rPr>
            </w:pPr>
            <w:r>
              <w:rPr>
                <w:rFonts w:ascii="Arial" w:hAnsi="Arial" w:cs="Arial"/>
                <w:sz w:val="20"/>
              </w:rPr>
              <w:t>GROUP PRACTICE</w:t>
            </w:r>
          </w:p>
        </w:tc>
        <w:tc>
          <w:tcPr>
            <w:tcW w:w="7032" w:type="dxa"/>
          </w:tcPr>
          <w:p w14:paraId="726A148C" w14:textId="77777777" w:rsidR="003E78C0" w:rsidRDefault="003E78C0">
            <w:pPr>
              <w:rPr>
                <w:rFonts w:ascii="Arial" w:hAnsi="Arial" w:cs="Arial"/>
                <w:sz w:val="20"/>
              </w:rPr>
            </w:pPr>
            <w:r>
              <w:rPr>
                <w:rFonts w:ascii="Arial" w:hAnsi="Arial" w:cs="Arial"/>
                <w:sz w:val="20"/>
              </w:rPr>
              <w:t>A group that has entered into an agreement as an independent contractor with the agency to provide direct services.</w:t>
            </w:r>
          </w:p>
        </w:tc>
      </w:tr>
      <w:tr w:rsidR="003E78C0" w14:paraId="4B94D5A5" w14:textId="77777777">
        <w:tc>
          <w:tcPr>
            <w:tcW w:w="2640" w:type="dxa"/>
          </w:tcPr>
          <w:p w14:paraId="3DEEC669" w14:textId="77777777" w:rsidR="003E78C0" w:rsidRDefault="003E78C0">
            <w:pPr>
              <w:rPr>
                <w:rFonts w:ascii="Arial" w:hAnsi="Arial" w:cs="Arial"/>
                <w:sz w:val="16"/>
              </w:rPr>
            </w:pPr>
          </w:p>
        </w:tc>
        <w:tc>
          <w:tcPr>
            <w:tcW w:w="7032" w:type="dxa"/>
          </w:tcPr>
          <w:p w14:paraId="3656B9AB" w14:textId="77777777" w:rsidR="003E78C0" w:rsidRDefault="003E78C0">
            <w:pPr>
              <w:rPr>
                <w:rFonts w:ascii="Arial" w:hAnsi="Arial" w:cs="Arial"/>
                <w:sz w:val="16"/>
              </w:rPr>
            </w:pPr>
          </w:p>
        </w:tc>
      </w:tr>
      <w:tr w:rsidR="003E78C0" w14:paraId="6E18A51D" w14:textId="77777777">
        <w:tc>
          <w:tcPr>
            <w:tcW w:w="2640" w:type="dxa"/>
          </w:tcPr>
          <w:p w14:paraId="2716B4C4" w14:textId="77777777" w:rsidR="003E78C0" w:rsidRDefault="003E78C0">
            <w:pPr>
              <w:numPr>
                <w:ilvl w:val="0"/>
                <w:numId w:val="19"/>
              </w:numPr>
              <w:tabs>
                <w:tab w:val="clear" w:pos="-360"/>
                <w:tab w:val="num" w:pos="2"/>
                <w:tab w:val="left" w:pos="332"/>
              </w:tabs>
              <w:ind w:left="2" w:firstLine="0"/>
              <w:rPr>
                <w:rFonts w:ascii="Arial" w:hAnsi="Arial" w:cs="Arial"/>
                <w:sz w:val="20"/>
              </w:rPr>
            </w:pPr>
            <w:r>
              <w:rPr>
                <w:rFonts w:ascii="Arial" w:hAnsi="Arial" w:cs="Arial"/>
                <w:sz w:val="20"/>
              </w:rPr>
              <w:t>QUALIFICATIONS</w:t>
            </w:r>
          </w:p>
        </w:tc>
        <w:tc>
          <w:tcPr>
            <w:tcW w:w="7032" w:type="dxa"/>
          </w:tcPr>
          <w:p w14:paraId="0A24CEDC" w14:textId="77777777" w:rsidR="003E78C0" w:rsidRDefault="003E78C0">
            <w:pPr>
              <w:rPr>
                <w:rFonts w:ascii="Arial" w:hAnsi="Arial" w:cs="Arial"/>
                <w:sz w:val="20"/>
              </w:rPr>
            </w:pPr>
            <w:r>
              <w:rPr>
                <w:rFonts w:ascii="Arial" w:hAnsi="Arial" w:cs="Arial"/>
                <w:sz w:val="20"/>
              </w:rPr>
              <w:t>The organization’s knowledge, competency, training, experience, education, and applicable licensure, registration, and/or certifications in relation to specific responsibilities and/or functions.</w:t>
            </w:r>
          </w:p>
        </w:tc>
      </w:tr>
      <w:tr w:rsidR="003E78C0" w14:paraId="45FB0818" w14:textId="77777777">
        <w:tc>
          <w:tcPr>
            <w:tcW w:w="2640" w:type="dxa"/>
          </w:tcPr>
          <w:p w14:paraId="049F31CB" w14:textId="77777777" w:rsidR="003E78C0" w:rsidRDefault="003E78C0">
            <w:pPr>
              <w:rPr>
                <w:rFonts w:ascii="Arial" w:hAnsi="Arial" w:cs="Arial"/>
                <w:sz w:val="16"/>
              </w:rPr>
            </w:pPr>
          </w:p>
        </w:tc>
        <w:tc>
          <w:tcPr>
            <w:tcW w:w="7032" w:type="dxa"/>
          </w:tcPr>
          <w:p w14:paraId="53128261" w14:textId="77777777" w:rsidR="003E78C0" w:rsidRDefault="003E78C0">
            <w:pPr>
              <w:rPr>
                <w:rFonts w:ascii="Arial" w:hAnsi="Arial" w:cs="Arial"/>
                <w:sz w:val="16"/>
              </w:rPr>
            </w:pPr>
          </w:p>
        </w:tc>
      </w:tr>
      <w:tr w:rsidR="003E78C0" w14:paraId="68CB930C" w14:textId="77777777">
        <w:tc>
          <w:tcPr>
            <w:tcW w:w="2640" w:type="dxa"/>
          </w:tcPr>
          <w:p w14:paraId="76271F2E" w14:textId="77777777" w:rsidR="003E78C0" w:rsidRDefault="003E78C0">
            <w:pPr>
              <w:numPr>
                <w:ilvl w:val="0"/>
                <w:numId w:val="19"/>
              </w:numPr>
              <w:tabs>
                <w:tab w:val="clear" w:pos="-360"/>
                <w:tab w:val="num" w:pos="2"/>
                <w:tab w:val="left" w:pos="332"/>
              </w:tabs>
              <w:ind w:left="2" w:firstLine="0"/>
              <w:rPr>
                <w:rFonts w:ascii="Arial" w:hAnsi="Arial" w:cs="Arial"/>
                <w:sz w:val="20"/>
              </w:rPr>
            </w:pPr>
            <w:r>
              <w:rPr>
                <w:rFonts w:ascii="Arial" w:hAnsi="Arial" w:cs="Arial"/>
                <w:sz w:val="20"/>
              </w:rPr>
              <w:t>CREDENTIALING</w:t>
            </w:r>
          </w:p>
        </w:tc>
        <w:tc>
          <w:tcPr>
            <w:tcW w:w="7032" w:type="dxa"/>
          </w:tcPr>
          <w:p w14:paraId="75B8F7D4" w14:textId="77777777" w:rsidR="003E78C0" w:rsidRDefault="003E78C0">
            <w:pPr>
              <w:rPr>
                <w:rFonts w:ascii="Arial" w:hAnsi="Arial" w:cs="Arial"/>
                <w:sz w:val="20"/>
              </w:rPr>
            </w:pPr>
            <w:r>
              <w:rPr>
                <w:rFonts w:ascii="Arial" w:hAnsi="Arial" w:cs="Arial"/>
                <w:sz w:val="20"/>
              </w:rPr>
              <w:t>The process of reviewing an applicant’s qualifications to provide professional services based on pre-set or established criteria.</w:t>
            </w:r>
          </w:p>
        </w:tc>
      </w:tr>
    </w:tbl>
    <w:p w14:paraId="62486C05" w14:textId="77777777" w:rsidR="003E78C0" w:rsidRDefault="003E78C0">
      <w:pPr>
        <w:rPr>
          <w:rFonts w:ascii="Arial" w:hAnsi="Arial" w:cs="Arial"/>
          <w:sz w:val="20"/>
        </w:rPr>
      </w:pPr>
    </w:p>
    <w:p w14:paraId="2AA00E51" w14:textId="77777777" w:rsidR="003E78C0" w:rsidRDefault="003E78C0">
      <w:pPr>
        <w:numPr>
          <w:ilvl w:val="0"/>
          <w:numId w:val="14"/>
        </w:numPr>
        <w:tabs>
          <w:tab w:val="clear" w:pos="720"/>
          <w:tab w:val="num" w:pos="660"/>
        </w:tabs>
        <w:rPr>
          <w:rFonts w:ascii="Arial" w:hAnsi="Arial" w:cs="Arial"/>
          <w:sz w:val="20"/>
        </w:rPr>
      </w:pPr>
      <w:r>
        <w:rPr>
          <w:rFonts w:ascii="Arial" w:hAnsi="Arial" w:cs="Arial"/>
          <w:sz w:val="20"/>
        </w:rPr>
        <w:t>POLICY</w:t>
      </w:r>
    </w:p>
    <w:p w14:paraId="4FCD72F6" w14:textId="77777777" w:rsidR="003E78C0" w:rsidRDefault="003E78C0" w:rsidP="00212928">
      <w:pPr>
        <w:numPr>
          <w:ilvl w:val="1"/>
          <w:numId w:val="19"/>
        </w:numPr>
        <w:tabs>
          <w:tab w:val="clear" w:pos="1440"/>
          <w:tab w:val="num" w:pos="1100"/>
        </w:tabs>
        <w:ind w:left="1100" w:hanging="440"/>
        <w:rPr>
          <w:rFonts w:ascii="Arial" w:hAnsi="Arial" w:cs="Arial"/>
          <w:sz w:val="20"/>
        </w:rPr>
      </w:pPr>
      <w:r>
        <w:rPr>
          <w:rFonts w:ascii="Arial" w:hAnsi="Arial" w:cs="Arial"/>
          <w:sz w:val="20"/>
        </w:rPr>
        <w:t xml:space="preserve">The Executive Director and </w:t>
      </w:r>
      <w:r w:rsidR="00400DBE">
        <w:rPr>
          <w:rFonts w:ascii="Arial" w:hAnsi="Arial" w:cs="Arial"/>
          <w:sz w:val="20"/>
        </w:rPr>
        <w:t>M</w:t>
      </w:r>
      <w:r>
        <w:rPr>
          <w:rFonts w:ascii="Arial" w:hAnsi="Arial" w:cs="Arial"/>
          <w:sz w:val="20"/>
        </w:rPr>
        <w:t xml:space="preserve">anagement </w:t>
      </w:r>
      <w:r w:rsidR="00400DBE">
        <w:rPr>
          <w:rFonts w:ascii="Arial" w:hAnsi="Arial" w:cs="Arial"/>
          <w:sz w:val="20"/>
        </w:rPr>
        <w:t>T</w:t>
      </w:r>
      <w:r>
        <w:rPr>
          <w:rFonts w:ascii="Arial" w:hAnsi="Arial" w:cs="Arial"/>
          <w:sz w:val="20"/>
        </w:rPr>
        <w:t>eam shall define the minimum qualifications, competencies, and staffing needed to carry out the mission of the Board</w:t>
      </w:r>
      <w:r w:rsidR="00400DBE">
        <w:rPr>
          <w:rFonts w:ascii="Arial" w:hAnsi="Arial" w:cs="Arial"/>
          <w:sz w:val="20"/>
        </w:rPr>
        <w:t xml:space="preserve"> of Directors</w:t>
      </w:r>
      <w:r>
        <w:rPr>
          <w:rFonts w:ascii="Arial" w:hAnsi="Arial" w:cs="Arial"/>
          <w:sz w:val="20"/>
        </w:rPr>
        <w:t>.</w:t>
      </w:r>
    </w:p>
    <w:p w14:paraId="03A6015E" w14:textId="77777777" w:rsidR="003E78C0" w:rsidRDefault="003E78C0" w:rsidP="00212928">
      <w:pPr>
        <w:numPr>
          <w:ilvl w:val="1"/>
          <w:numId w:val="19"/>
        </w:numPr>
        <w:tabs>
          <w:tab w:val="clear" w:pos="1440"/>
          <w:tab w:val="num" w:pos="1100"/>
        </w:tabs>
        <w:ind w:left="1100" w:hanging="440"/>
        <w:rPr>
          <w:rFonts w:ascii="Arial" w:hAnsi="Arial" w:cs="Arial"/>
          <w:sz w:val="20"/>
        </w:rPr>
      </w:pPr>
      <w:r>
        <w:rPr>
          <w:rFonts w:ascii="Arial" w:hAnsi="Arial" w:cs="Arial"/>
          <w:sz w:val="20"/>
        </w:rPr>
        <w:t>All applicable CMHCM contracts will specify that service providers must be credentialed and demonstrate current competence in order to provide services on behalf of the agency.</w:t>
      </w:r>
    </w:p>
    <w:p w14:paraId="39BEB113" w14:textId="77777777" w:rsidR="003E78C0" w:rsidRDefault="003E78C0" w:rsidP="00212928">
      <w:pPr>
        <w:numPr>
          <w:ilvl w:val="1"/>
          <w:numId w:val="19"/>
        </w:numPr>
        <w:tabs>
          <w:tab w:val="clear" w:pos="1440"/>
          <w:tab w:val="num" w:pos="1100"/>
        </w:tabs>
        <w:ind w:left="1100" w:hanging="440"/>
        <w:rPr>
          <w:rFonts w:ascii="Arial" w:hAnsi="Arial" w:cs="Arial"/>
          <w:sz w:val="20"/>
        </w:rPr>
      </w:pPr>
      <w:r>
        <w:rPr>
          <w:rFonts w:ascii="Arial" w:hAnsi="Arial" w:cs="Arial"/>
          <w:sz w:val="20"/>
        </w:rPr>
        <w:t>Contractors shall maintain their competence on an ongoing basis as a condition of the contract.</w:t>
      </w:r>
    </w:p>
    <w:p w14:paraId="2838C473" w14:textId="77777777" w:rsidR="00B87739" w:rsidRDefault="00DD2C5E" w:rsidP="00B87739">
      <w:pPr>
        <w:numPr>
          <w:ilvl w:val="1"/>
          <w:numId w:val="19"/>
        </w:numPr>
        <w:tabs>
          <w:tab w:val="clear" w:pos="1440"/>
          <w:tab w:val="num" w:pos="1100"/>
        </w:tabs>
        <w:ind w:left="1100" w:hanging="440"/>
        <w:rPr>
          <w:rFonts w:ascii="Arial" w:hAnsi="Arial" w:cs="Arial"/>
          <w:sz w:val="20"/>
        </w:rPr>
      </w:pPr>
      <w:r>
        <w:rPr>
          <w:rFonts w:ascii="Arial" w:hAnsi="Arial" w:cs="Arial"/>
          <w:sz w:val="20"/>
        </w:rPr>
        <w:t xml:space="preserve"> For Home and Community</w:t>
      </w:r>
      <w:r w:rsidR="008F34A8">
        <w:rPr>
          <w:rFonts w:ascii="Arial" w:hAnsi="Arial" w:cs="Arial"/>
          <w:sz w:val="20"/>
        </w:rPr>
        <w:t>-</w:t>
      </w:r>
      <w:r>
        <w:rPr>
          <w:rFonts w:ascii="Arial" w:hAnsi="Arial" w:cs="Arial"/>
          <w:sz w:val="20"/>
        </w:rPr>
        <w:t xml:space="preserve">Based Service (HCBS) providers, compliance with federal HCBS standards must be met to provide services to </w:t>
      </w:r>
      <w:r w:rsidR="00AB2D6E">
        <w:rPr>
          <w:rFonts w:ascii="Arial" w:hAnsi="Arial" w:cs="Arial"/>
          <w:sz w:val="20"/>
        </w:rPr>
        <w:t xml:space="preserve">CMHCM </w:t>
      </w:r>
      <w:r>
        <w:rPr>
          <w:rFonts w:ascii="Arial" w:hAnsi="Arial" w:cs="Arial"/>
          <w:sz w:val="20"/>
        </w:rPr>
        <w:t>consumers. Provisional approval must be sought through Mid-State Health Network (MSHN), reviewed, and approved before services can be provided to HCBS participants</w:t>
      </w:r>
      <w:r w:rsidR="00AB2D6E">
        <w:rPr>
          <w:rFonts w:ascii="Arial" w:hAnsi="Arial" w:cs="Arial"/>
          <w:sz w:val="20"/>
        </w:rPr>
        <w:t xml:space="preserve"> and before CMHCM Provider Network Management can fully contract with the provider. </w:t>
      </w:r>
    </w:p>
    <w:p w14:paraId="0C34792A" w14:textId="2755F8DB" w:rsidR="003E78C0" w:rsidRPr="00B87739" w:rsidRDefault="003E78C0" w:rsidP="00B87739">
      <w:pPr>
        <w:numPr>
          <w:ilvl w:val="1"/>
          <w:numId w:val="19"/>
        </w:numPr>
        <w:tabs>
          <w:tab w:val="clear" w:pos="1440"/>
          <w:tab w:val="num" w:pos="1100"/>
        </w:tabs>
        <w:ind w:left="1100" w:hanging="440"/>
        <w:rPr>
          <w:rFonts w:ascii="Arial" w:hAnsi="Arial" w:cs="Arial"/>
          <w:sz w:val="20"/>
        </w:rPr>
      </w:pPr>
      <w:r w:rsidRPr="00B87739">
        <w:rPr>
          <w:rFonts w:ascii="Arial" w:hAnsi="Arial" w:cs="Arial"/>
          <w:sz w:val="20"/>
        </w:rPr>
        <w:t xml:space="preserve">Provider Network Management shall recommend qualified applicants to the </w:t>
      </w:r>
      <w:r w:rsidR="15A4FD01" w:rsidRPr="00B87739">
        <w:rPr>
          <w:rFonts w:ascii="Arial" w:hAnsi="Arial" w:cs="Arial"/>
          <w:sz w:val="20"/>
        </w:rPr>
        <w:t>Chief Financial Officer</w:t>
      </w:r>
      <w:r w:rsidR="008867B3" w:rsidRPr="00B87739">
        <w:rPr>
          <w:rFonts w:ascii="Arial" w:hAnsi="Arial" w:cs="Arial"/>
          <w:sz w:val="20"/>
        </w:rPr>
        <w:t xml:space="preserve"> </w:t>
      </w:r>
      <w:r w:rsidRPr="00B87739">
        <w:rPr>
          <w:rFonts w:ascii="Arial" w:hAnsi="Arial" w:cs="Arial"/>
          <w:sz w:val="20"/>
        </w:rPr>
        <w:t>for provider network membership and panel participation.</w:t>
      </w:r>
    </w:p>
    <w:p w14:paraId="4101652C" w14:textId="77777777" w:rsidR="0077531B" w:rsidRDefault="0077531B">
      <w:pPr>
        <w:rPr>
          <w:rFonts w:ascii="Arial" w:hAnsi="Arial" w:cs="Arial"/>
          <w:sz w:val="20"/>
        </w:rPr>
      </w:pPr>
    </w:p>
    <w:p w14:paraId="406ED024" w14:textId="77777777" w:rsidR="003E78C0" w:rsidRDefault="003E78C0" w:rsidP="00C93522">
      <w:pPr>
        <w:ind w:left="630" w:hanging="630"/>
        <w:rPr>
          <w:rFonts w:ascii="Arial" w:hAnsi="Arial" w:cs="Arial"/>
          <w:sz w:val="20"/>
        </w:rPr>
      </w:pPr>
      <w:r>
        <w:rPr>
          <w:rFonts w:ascii="Arial" w:hAnsi="Arial" w:cs="Arial"/>
          <w:sz w:val="20"/>
        </w:rPr>
        <w:t>V.</w:t>
      </w:r>
      <w:r>
        <w:rPr>
          <w:rFonts w:ascii="Arial" w:hAnsi="Arial" w:cs="Arial"/>
          <w:sz w:val="20"/>
        </w:rPr>
        <w:tab/>
        <w:t>PROCEDURE</w:t>
      </w:r>
    </w:p>
    <w:p w14:paraId="2029B82C" w14:textId="77777777" w:rsidR="003E78C0" w:rsidRDefault="003E78C0">
      <w:pPr>
        <w:numPr>
          <w:ilvl w:val="1"/>
          <w:numId w:val="14"/>
        </w:numPr>
        <w:tabs>
          <w:tab w:val="num" w:pos="1100"/>
        </w:tabs>
        <w:ind w:left="770" w:hanging="110"/>
        <w:rPr>
          <w:rFonts w:ascii="Arial" w:hAnsi="Arial" w:cs="Arial"/>
          <w:sz w:val="20"/>
        </w:rPr>
      </w:pPr>
      <w:r>
        <w:rPr>
          <w:rFonts w:ascii="Arial" w:hAnsi="Arial" w:cs="Arial"/>
          <w:sz w:val="20"/>
        </w:rPr>
        <w:t>Credentialing</w:t>
      </w:r>
    </w:p>
    <w:p w14:paraId="2146DE79" w14:textId="77777777" w:rsidR="003E78C0" w:rsidRDefault="003E78C0" w:rsidP="00C93522">
      <w:pPr>
        <w:numPr>
          <w:ilvl w:val="3"/>
          <w:numId w:val="14"/>
        </w:numPr>
        <w:tabs>
          <w:tab w:val="left" w:pos="-1440"/>
        </w:tabs>
        <w:rPr>
          <w:rFonts w:ascii="Arial" w:hAnsi="Arial" w:cs="Arial"/>
          <w:sz w:val="20"/>
        </w:rPr>
      </w:pPr>
      <w:r>
        <w:rPr>
          <w:rFonts w:ascii="Arial" w:hAnsi="Arial" w:cs="Arial"/>
          <w:sz w:val="20"/>
        </w:rPr>
        <w:t>Provider Network Management shall evaluate the qualifications of applicant organizations and make recommendation for network participation.</w:t>
      </w:r>
    </w:p>
    <w:p w14:paraId="21E7FE28" w14:textId="77777777" w:rsidR="003E78C0" w:rsidRDefault="003E78C0" w:rsidP="00C93522">
      <w:pPr>
        <w:numPr>
          <w:ilvl w:val="3"/>
          <w:numId w:val="14"/>
        </w:numPr>
        <w:rPr>
          <w:rFonts w:ascii="Arial" w:hAnsi="Arial" w:cs="Arial"/>
          <w:sz w:val="20"/>
        </w:rPr>
      </w:pPr>
      <w:r>
        <w:rPr>
          <w:rFonts w:ascii="Arial" w:hAnsi="Arial" w:cs="Arial"/>
          <w:sz w:val="20"/>
        </w:rPr>
        <w:t xml:space="preserve">The agency shall verify the authenticity of the credentials and documents submitted for review. </w:t>
      </w:r>
    </w:p>
    <w:p w14:paraId="003FB0AC" w14:textId="77777777" w:rsidR="003E78C0" w:rsidRDefault="003E78C0" w:rsidP="00C93522">
      <w:pPr>
        <w:numPr>
          <w:ilvl w:val="3"/>
          <w:numId w:val="14"/>
        </w:numPr>
        <w:rPr>
          <w:rFonts w:ascii="Arial" w:hAnsi="Arial" w:cs="Arial"/>
          <w:sz w:val="20"/>
        </w:rPr>
      </w:pPr>
      <w:r>
        <w:rPr>
          <w:rFonts w:ascii="Arial" w:hAnsi="Arial" w:cs="Arial"/>
          <w:sz w:val="20"/>
        </w:rPr>
        <w:t>The agency shall inquire whether or not there are any judgments for negligence or other malpractice against the applicant.</w:t>
      </w:r>
    </w:p>
    <w:p w14:paraId="48B0C684" w14:textId="77777777" w:rsidR="003E78C0" w:rsidRDefault="003E78C0" w:rsidP="00C93522">
      <w:pPr>
        <w:numPr>
          <w:ilvl w:val="3"/>
          <w:numId w:val="14"/>
        </w:numPr>
        <w:rPr>
          <w:rFonts w:ascii="Arial" w:hAnsi="Arial" w:cs="Arial"/>
          <w:sz w:val="20"/>
        </w:rPr>
      </w:pPr>
      <w:r>
        <w:rPr>
          <w:rFonts w:ascii="Arial" w:hAnsi="Arial" w:cs="Arial"/>
          <w:sz w:val="20"/>
        </w:rPr>
        <w:t>Services normally performed by non-licensed providers shall be supported by evidence of current competence.</w:t>
      </w:r>
    </w:p>
    <w:p w14:paraId="54E71F0D" w14:textId="77777777" w:rsidR="003E78C0" w:rsidRDefault="003E78C0" w:rsidP="00C93522">
      <w:pPr>
        <w:numPr>
          <w:ilvl w:val="3"/>
          <w:numId w:val="14"/>
        </w:numPr>
        <w:tabs>
          <w:tab w:val="left" w:pos="-1440"/>
        </w:tabs>
        <w:rPr>
          <w:rFonts w:ascii="Arial" w:hAnsi="Arial" w:cs="Arial"/>
          <w:sz w:val="20"/>
        </w:rPr>
      </w:pPr>
      <w:r>
        <w:rPr>
          <w:rFonts w:ascii="Arial" w:hAnsi="Arial" w:cs="Arial"/>
          <w:sz w:val="20"/>
        </w:rPr>
        <w:t>Verification of liability insurance coverage shall be required.</w:t>
      </w:r>
    </w:p>
    <w:p w14:paraId="506C2D6C" w14:textId="77777777" w:rsidR="003E78C0" w:rsidRDefault="003E78C0" w:rsidP="00C93522">
      <w:pPr>
        <w:numPr>
          <w:ilvl w:val="3"/>
          <w:numId w:val="14"/>
        </w:numPr>
        <w:rPr>
          <w:rFonts w:ascii="Arial" w:hAnsi="Arial" w:cs="Arial"/>
          <w:sz w:val="20"/>
        </w:rPr>
      </w:pPr>
      <w:r>
        <w:rPr>
          <w:rFonts w:ascii="Arial" w:hAnsi="Arial" w:cs="Arial"/>
          <w:sz w:val="20"/>
        </w:rPr>
        <w:t>A review of previous or pending litigation shall be noted.</w:t>
      </w:r>
    </w:p>
    <w:p w14:paraId="2FC10A49" w14:textId="77777777" w:rsidR="003E78C0" w:rsidRDefault="003E78C0" w:rsidP="00C93522">
      <w:pPr>
        <w:numPr>
          <w:ilvl w:val="3"/>
          <w:numId w:val="14"/>
        </w:numPr>
        <w:rPr>
          <w:rFonts w:ascii="Arial" w:hAnsi="Arial" w:cs="Arial"/>
          <w:sz w:val="20"/>
        </w:rPr>
      </w:pPr>
      <w:r w:rsidRPr="00C4669D">
        <w:rPr>
          <w:rFonts w:ascii="Arial" w:hAnsi="Arial" w:cs="Arial"/>
          <w:sz w:val="20"/>
        </w:rPr>
        <w:t>Group Practices and Facilities</w:t>
      </w:r>
      <w:r>
        <w:rPr>
          <w:rFonts w:ascii="Arial" w:hAnsi="Arial" w:cs="Arial"/>
          <w:sz w:val="20"/>
        </w:rPr>
        <w:t xml:space="preserve"> </w:t>
      </w:r>
      <w:r w:rsidRPr="00C4669D">
        <w:rPr>
          <w:rFonts w:ascii="Arial" w:hAnsi="Arial" w:cs="Arial"/>
          <w:sz w:val="20"/>
        </w:rPr>
        <w:t>must submit evidence of their credentialing and privileging processes</w:t>
      </w:r>
      <w:r>
        <w:rPr>
          <w:rFonts w:ascii="Arial" w:hAnsi="Arial" w:cs="Arial"/>
          <w:sz w:val="20"/>
        </w:rPr>
        <w:t xml:space="preserve"> as applicable to satisfy the qualificati</w:t>
      </w:r>
      <w:r w:rsidR="008D4A98">
        <w:rPr>
          <w:rFonts w:ascii="Arial" w:hAnsi="Arial" w:cs="Arial"/>
          <w:sz w:val="20"/>
        </w:rPr>
        <w:t xml:space="preserve">on requirements of the agency. </w:t>
      </w:r>
      <w:r>
        <w:rPr>
          <w:rFonts w:ascii="Arial" w:hAnsi="Arial" w:cs="Arial"/>
          <w:sz w:val="20"/>
        </w:rPr>
        <w:t>Accreditation certification (i.e., The Joint Commission, CARF, COA) may satisfy portions of this requirement.</w:t>
      </w:r>
    </w:p>
    <w:p w14:paraId="6CA37267" w14:textId="77777777" w:rsidR="0026776A" w:rsidRPr="00D15F33" w:rsidRDefault="003E78C0" w:rsidP="0026776A">
      <w:pPr>
        <w:numPr>
          <w:ilvl w:val="3"/>
          <w:numId w:val="14"/>
        </w:numPr>
        <w:tabs>
          <w:tab w:val="num" w:pos="1980"/>
        </w:tabs>
        <w:rPr>
          <w:rFonts w:ascii="Arial" w:hAnsi="Arial" w:cs="Arial"/>
        </w:rPr>
      </w:pPr>
      <w:r>
        <w:rPr>
          <w:rFonts w:ascii="Arial" w:hAnsi="Arial" w:cs="Arial"/>
          <w:sz w:val="20"/>
        </w:rPr>
        <w:lastRenderedPageBreak/>
        <w:t xml:space="preserve">The </w:t>
      </w:r>
      <w:r w:rsidR="00400DBE">
        <w:rPr>
          <w:rFonts w:ascii="Arial" w:hAnsi="Arial" w:cs="Arial"/>
          <w:sz w:val="20"/>
        </w:rPr>
        <w:t xml:space="preserve">U. S. </w:t>
      </w:r>
      <w:r>
        <w:rPr>
          <w:rFonts w:ascii="Arial" w:hAnsi="Arial" w:cs="Arial"/>
          <w:sz w:val="20"/>
        </w:rPr>
        <w:t xml:space="preserve">Department </w:t>
      </w:r>
      <w:r w:rsidR="00400DBE">
        <w:rPr>
          <w:rFonts w:ascii="Arial" w:hAnsi="Arial" w:cs="Arial"/>
          <w:sz w:val="20"/>
        </w:rPr>
        <w:t xml:space="preserve">of </w:t>
      </w:r>
      <w:r>
        <w:rPr>
          <w:rFonts w:ascii="Arial" w:hAnsi="Arial" w:cs="Arial"/>
          <w:sz w:val="20"/>
        </w:rPr>
        <w:t xml:space="preserve">Health and Human Services Office of Inspector General’s List of Excluded Individuals/Entities shall be queried for exclusion from participation in </w:t>
      </w:r>
      <w:r w:rsidR="00400DBE">
        <w:rPr>
          <w:rFonts w:ascii="Arial" w:hAnsi="Arial" w:cs="Arial"/>
          <w:sz w:val="20"/>
        </w:rPr>
        <w:t>f</w:t>
      </w:r>
      <w:r>
        <w:rPr>
          <w:rFonts w:ascii="Arial" w:hAnsi="Arial" w:cs="Arial"/>
          <w:sz w:val="20"/>
        </w:rPr>
        <w:t>ederally</w:t>
      </w:r>
      <w:r w:rsidR="00400DBE">
        <w:rPr>
          <w:rFonts w:ascii="Arial" w:hAnsi="Arial" w:cs="Arial"/>
          <w:sz w:val="20"/>
        </w:rPr>
        <w:t>-</w:t>
      </w:r>
      <w:r>
        <w:rPr>
          <w:rFonts w:ascii="Arial" w:hAnsi="Arial" w:cs="Arial"/>
          <w:sz w:val="20"/>
        </w:rPr>
        <w:t>funded health care programs</w:t>
      </w:r>
      <w:r w:rsidR="00C365BE">
        <w:rPr>
          <w:rFonts w:ascii="Arial" w:hAnsi="Arial" w:cs="Arial"/>
          <w:sz w:val="20"/>
        </w:rPr>
        <w:t xml:space="preserve"> initially and monthly thereafter</w:t>
      </w:r>
      <w:r>
        <w:rPr>
          <w:rFonts w:ascii="Arial" w:hAnsi="Arial" w:cs="Arial"/>
          <w:sz w:val="20"/>
        </w:rPr>
        <w:t>.</w:t>
      </w:r>
    </w:p>
    <w:p w14:paraId="0307A826" w14:textId="77777777" w:rsidR="00D15F33" w:rsidRPr="008F34A8" w:rsidRDefault="00D15F33" w:rsidP="00D15F33">
      <w:pPr>
        <w:numPr>
          <w:ilvl w:val="3"/>
          <w:numId w:val="14"/>
        </w:numPr>
        <w:tabs>
          <w:tab w:val="num" w:pos="1980"/>
        </w:tabs>
        <w:rPr>
          <w:sz w:val="20"/>
          <w:szCs w:val="20"/>
        </w:rPr>
      </w:pPr>
      <w:r w:rsidRPr="4A2C4E5D">
        <w:rPr>
          <w:rFonts w:ascii="Arial" w:hAnsi="Arial" w:cs="Arial"/>
          <w:sz w:val="20"/>
          <w:szCs w:val="20"/>
        </w:rPr>
        <w:t xml:space="preserve">Any new HCBS provider must receive provisional approval in order to provide HCBS services. Provisional approval is based on the satisfactory completion of a new provider survey, review of applicable policies and procedures, and on onsite visit conducted by Mid-State Health Network (MSHN) to support HCBS compliance. Ongoing HCBS compliance is required. Onsite visits for HCBS compliance must be completed annually by either CMHCM or the PIHP. Any identified issues must be remediated within the agreed upon time frame. Providers are expected to achieve and maintain HCBS compliance per contract requirements. Failure to complete the provisional approval process and ongoing compliance will result in the suspension of the provider’s ability to provide HCBS services within the CMHCM provider network. </w:t>
      </w:r>
    </w:p>
    <w:p w14:paraId="50B7D5B3" w14:textId="77777777" w:rsidR="003E78C0" w:rsidRPr="00D15F33" w:rsidRDefault="003E78C0" w:rsidP="00D15F33">
      <w:pPr>
        <w:numPr>
          <w:ilvl w:val="3"/>
          <w:numId w:val="14"/>
        </w:numPr>
        <w:tabs>
          <w:tab w:val="num" w:pos="1980"/>
        </w:tabs>
        <w:rPr>
          <w:rFonts w:ascii="Arial" w:hAnsi="Arial" w:cs="Arial"/>
        </w:rPr>
      </w:pPr>
      <w:r w:rsidRPr="00D15F33">
        <w:rPr>
          <w:rFonts w:ascii="Arial" w:hAnsi="Arial" w:cs="Arial"/>
          <w:sz w:val="20"/>
          <w:szCs w:val="20"/>
        </w:rPr>
        <w:t>In the event that the credentialing process is not complete yet service delivery is needed, temporary/provisional credentials may be granted by the Executive Director or designee but shall not exceed 120 days and only if a completed applic</w:t>
      </w:r>
      <w:r w:rsidR="008D4A98" w:rsidRPr="00D15F33">
        <w:rPr>
          <w:rFonts w:ascii="Arial" w:hAnsi="Arial" w:cs="Arial"/>
          <w:sz w:val="20"/>
          <w:szCs w:val="20"/>
        </w:rPr>
        <w:t xml:space="preserve">ation is on file. </w:t>
      </w:r>
      <w:r w:rsidRPr="00D15F33">
        <w:rPr>
          <w:rFonts w:ascii="Arial" w:hAnsi="Arial" w:cs="Arial"/>
          <w:sz w:val="20"/>
          <w:szCs w:val="20"/>
        </w:rPr>
        <w:t>CMHCM has up to 31 days from the receipt of a completed application and receipt of the minimum required documents within which to render a decision regarding temporary or provisional credentialing.</w:t>
      </w:r>
    </w:p>
    <w:p w14:paraId="380321A4" w14:textId="77777777" w:rsidR="003E78C0" w:rsidRDefault="003E78C0" w:rsidP="00C93522">
      <w:pPr>
        <w:numPr>
          <w:ilvl w:val="3"/>
          <w:numId w:val="14"/>
        </w:numPr>
        <w:tabs>
          <w:tab w:val="num" w:pos="1980"/>
        </w:tabs>
        <w:rPr>
          <w:rFonts w:ascii="Arial" w:hAnsi="Arial" w:cs="Arial"/>
          <w:sz w:val="20"/>
          <w:szCs w:val="20"/>
        </w:rPr>
      </w:pPr>
      <w:r w:rsidRPr="00630554">
        <w:rPr>
          <w:rFonts w:ascii="Arial" w:hAnsi="Arial" w:cs="Arial"/>
          <w:sz w:val="20"/>
          <w:szCs w:val="20"/>
        </w:rPr>
        <w:t>The credentialing and re-credentialing processes do not discriminate against a health care professional solely on the basis of license or certification or a health care professional who serves high-risk populations or who specializes in the treatment of conditions that require costly treatment.</w:t>
      </w:r>
    </w:p>
    <w:p w14:paraId="64E11628" w14:textId="77777777" w:rsidR="00C4597E" w:rsidRPr="00C4669D" w:rsidRDefault="00C4597E" w:rsidP="00C93522">
      <w:pPr>
        <w:pStyle w:val="BodyTextIndent3"/>
        <w:widowControl w:val="0"/>
        <w:numPr>
          <w:ilvl w:val="3"/>
          <w:numId w:val="14"/>
        </w:numPr>
        <w:tabs>
          <w:tab w:val="left" w:pos="-1440"/>
          <w:tab w:val="left" w:pos="1800"/>
          <w:tab w:val="left" w:pos="1980"/>
        </w:tabs>
        <w:autoSpaceDE w:val="0"/>
        <w:autoSpaceDN w:val="0"/>
        <w:adjustRightInd w:val="0"/>
        <w:rPr>
          <w:rFonts w:ascii="Arial" w:hAnsi="Arial" w:cs="Arial"/>
          <w:sz w:val="20"/>
          <w:szCs w:val="20"/>
        </w:rPr>
      </w:pPr>
      <w:r w:rsidRPr="00C4669D">
        <w:rPr>
          <w:rFonts w:ascii="Arial" w:hAnsi="Arial" w:cs="Arial"/>
          <w:sz w:val="20"/>
          <w:szCs w:val="20"/>
        </w:rPr>
        <w:t xml:space="preserve">Organization must disclose anyone who has ownership or control of information (direct or indirect of 5 </w:t>
      </w:r>
      <w:r w:rsidR="00400DBE">
        <w:rPr>
          <w:rFonts w:ascii="Arial" w:hAnsi="Arial" w:cs="Arial"/>
          <w:sz w:val="20"/>
          <w:szCs w:val="20"/>
        </w:rPr>
        <w:t xml:space="preserve">percent </w:t>
      </w:r>
      <w:r w:rsidRPr="00C4669D">
        <w:rPr>
          <w:rFonts w:ascii="Arial" w:hAnsi="Arial" w:cs="Arial"/>
          <w:sz w:val="20"/>
          <w:szCs w:val="20"/>
        </w:rPr>
        <w:t>or more or acting as administrator) at the time of provider enrollment, re-enrollment or whenever a change in provider entity ownership control takes place.</w:t>
      </w:r>
      <w:r w:rsidR="00C65163">
        <w:rPr>
          <w:rFonts w:ascii="Arial" w:hAnsi="Arial" w:cs="Arial"/>
          <w:sz w:val="20"/>
          <w:szCs w:val="20"/>
        </w:rPr>
        <w:t xml:space="preserve"> </w:t>
      </w:r>
    </w:p>
    <w:p w14:paraId="22015F64" w14:textId="77777777" w:rsidR="003E78C0" w:rsidRPr="00C93522" w:rsidRDefault="003E78C0" w:rsidP="00C93522">
      <w:pPr>
        <w:numPr>
          <w:ilvl w:val="3"/>
          <w:numId w:val="14"/>
        </w:numPr>
        <w:tabs>
          <w:tab w:val="num" w:pos="1980"/>
        </w:tabs>
        <w:rPr>
          <w:rFonts w:ascii="Arial" w:hAnsi="Arial" w:cs="Arial"/>
          <w:sz w:val="20"/>
          <w:szCs w:val="20"/>
        </w:rPr>
      </w:pPr>
      <w:r w:rsidRPr="00630554">
        <w:rPr>
          <w:rFonts w:ascii="Arial" w:hAnsi="Arial" w:cs="Arial"/>
          <w:sz w:val="20"/>
          <w:szCs w:val="20"/>
        </w:rPr>
        <w:t xml:space="preserve">Initial applications for provider network membership shall be processed within </w:t>
      </w:r>
      <w:r w:rsidR="00D15F33">
        <w:rPr>
          <w:rFonts w:ascii="Arial" w:hAnsi="Arial" w:cs="Arial"/>
          <w:sz w:val="20"/>
          <w:szCs w:val="20"/>
        </w:rPr>
        <w:t>90</w:t>
      </w:r>
      <w:r w:rsidRPr="00630554">
        <w:rPr>
          <w:rFonts w:ascii="Arial" w:hAnsi="Arial" w:cs="Arial"/>
          <w:sz w:val="20"/>
          <w:szCs w:val="20"/>
        </w:rPr>
        <w:t xml:space="preserve"> days from the date an organization </w:t>
      </w:r>
      <w:r w:rsidR="00D15F33">
        <w:rPr>
          <w:rFonts w:ascii="Arial" w:hAnsi="Arial" w:cs="Arial"/>
          <w:sz w:val="20"/>
          <w:szCs w:val="20"/>
        </w:rPr>
        <w:t>submits a complete</w:t>
      </w:r>
      <w:r w:rsidRPr="00630554">
        <w:rPr>
          <w:rFonts w:ascii="Arial" w:hAnsi="Arial" w:cs="Arial"/>
          <w:sz w:val="20"/>
          <w:szCs w:val="20"/>
        </w:rPr>
        <w:t xml:space="preserve"> application.</w:t>
      </w:r>
      <w:r w:rsidR="00D15F33">
        <w:rPr>
          <w:rFonts w:ascii="Arial" w:hAnsi="Arial" w:cs="Arial"/>
          <w:sz w:val="20"/>
          <w:szCs w:val="20"/>
        </w:rPr>
        <w:t xml:space="preserve"> The start time begins when CMHCM has received a completed signed and dated credentialing application from the organizational provider. Completion time is indicated when the written communication is sent to the organizational provider notifying them of CMHCM’s decision. </w:t>
      </w:r>
    </w:p>
    <w:p w14:paraId="71D87C22" w14:textId="77777777" w:rsidR="003E78C0" w:rsidRPr="00630554" w:rsidRDefault="003E78C0">
      <w:pPr>
        <w:tabs>
          <w:tab w:val="left" w:pos="1100"/>
        </w:tabs>
        <w:ind w:left="660"/>
        <w:rPr>
          <w:rFonts w:ascii="Arial" w:hAnsi="Arial" w:cs="Arial"/>
          <w:sz w:val="20"/>
          <w:szCs w:val="20"/>
        </w:rPr>
      </w:pPr>
      <w:r w:rsidRPr="00630554">
        <w:rPr>
          <w:rFonts w:ascii="Arial" w:hAnsi="Arial" w:cs="Arial"/>
          <w:sz w:val="20"/>
          <w:szCs w:val="20"/>
        </w:rPr>
        <w:t>B.</w:t>
      </w:r>
      <w:r w:rsidRPr="00630554">
        <w:rPr>
          <w:rFonts w:ascii="Arial" w:hAnsi="Arial" w:cs="Arial"/>
          <w:sz w:val="20"/>
          <w:szCs w:val="20"/>
        </w:rPr>
        <w:tab/>
        <w:t>Maintenance of Contractor Qualifications</w:t>
      </w:r>
    </w:p>
    <w:p w14:paraId="00D10D83" w14:textId="77777777" w:rsidR="003E78C0" w:rsidRPr="00630554" w:rsidRDefault="003E78C0" w:rsidP="00C93522">
      <w:pPr>
        <w:numPr>
          <w:ilvl w:val="0"/>
          <w:numId w:val="20"/>
        </w:numPr>
        <w:tabs>
          <w:tab w:val="clear" w:pos="2160"/>
          <w:tab w:val="num" w:pos="1440"/>
        </w:tabs>
        <w:ind w:left="1440" w:hanging="340"/>
        <w:rPr>
          <w:rFonts w:ascii="Arial" w:hAnsi="Arial" w:cs="Arial"/>
          <w:sz w:val="20"/>
          <w:szCs w:val="20"/>
        </w:rPr>
      </w:pPr>
      <w:r w:rsidRPr="00630554">
        <w:rPr>
          <w:rFonts w:ascii="Arial" w:hAnsi="Arial" w:cs="Arial"/>
          <w:sz w:val="20"/>
          <w:szCs w:val="20"/>
        </w:rPr>
        <w:t>CMHCM may periodically offer training opportunities that are open to contractors.</w:t>
      </w:r>
    </w:p>
    <w:p w14:paraId="797D58CB" w14:textId="77777777" w:rsidR="003E78C0" w:rsidRPr="00630554" w:rsidRDefault="003E78C0" w:rsidP="00C93522">
      <w:pPr>
        <w:numPr>
          <w:ilvl w:val="0"/>
          <w:numId w:val="20"/>
        </w:numPr>
        <w:tabs>
          <w:tab w:val="clear" w:pos="2160"/>
          <w:tab w:val="num" w:pos="1440"/>
        </w:tabs>
        <w:ind w:left="1440" w:hanging="340"/>
        <w:rPr>
          <w:rFonts w:ascii="Arial" w:hAnsi="Arial" w:cs="Arial"/>
          <w:sz w:val="20"/>
          <w:szCs w:val="20"/>
        </w:rPr>
      </w:pPr>
      <w:r w:rsidRPr="00630554">
        <w:rPr>
          <w:rFonts w:ascii="Arial" w:hAnsi="Arial" w:cs="Arial"/>
          <w:sz w:val="20"/>
          <w:szCs w:val="20"/>
        </w:rPr>
        <w:t>Contractual providers are monitored on an ongoing basis through the collection of customer and peer feedback, record review</w:t>
      </w:r>
      <w:r w:rsidR="00400DBE">
        <w:rPr>
          <w:rFonts w:ascii="Arial" w:hAnsi="Arial" w:cs="Arial"/>
          <w:sz w:val="20"/>
          <w:szCs w:val="20"/>
        </w:rPr>
        <w:t>,</w:t>
      </w:r>
      <w:r w:rsidRPr="00630554">
        <w:rPr>
          <w:rFonts w:ascii="Arial" w:hAnsi="Arial" w:cs="Arial"/>
          <w:sz w:val="20"/>
          <w:szCs w:val="20"/>
        </w:rPr>
        <w:t xml:space="preserve"> and other CQI processes. </w:t>
      </w:r>
    </w:p>
    <w:p w14:paraId="297815C5" w14:textId="55CF3051" w:rsidR="003E78C0" w:rsidRPr="00630554" w:rsidRDefault="003E78C0" w:rsidP="00C93522">
      <w:pPr>
        <w:numPr>
          <w:ilvl w:val="0"/>
          <w:numId w:val="20"/>
        </w:numPr>
        <w:tabs>
          <w:tab w:val="clear" w:pos="2160"/>
          <w:tab w:val="num" w:pos="1440"/>
        </w:tabs>
        <w:ind w:left="1440" w:hanging="340"/>
        <w:rPr>
          <w:rFonts w:ascii="Arial" w:hAnsi="Arial" w:cs="Arial"/>
          <w:sz w:val="20"/>
          <w:szCs w:val="20"/>
        </w:rPr>
      </w:pPr>
      <w:r w:rsidRPr="3C63FBC4">
        <w:rPr>
          <w:rFonts w:ascii="Arial" w:hAnsi="Arial" w:cs="Arial"/>
          <w:sz w:val="20"/>
          <w:szCs w:val="20"/>
        </w:rPr>
        <w:t xml:space="preserve">Contractors must be recredentialed at least every </w:t>
      </w:r>
      <w:r w:rsidR="2C4978F2" w:rsidRPr="00B87739">
        <w:rPr>
          <w:rFonts w:ascii="Arial" w:hAnsi="Arial" w:cs="Arial"/>
          <w:sz w:val="20"/>
          <w:szCs w:val="20"/>
        </w:rPr>
        <w:t xml:space="preserve">three </w:t>
      </w:r>
      <w:r w:rsidRPr="3C63FBC4">
        <w:rPr>
          <w:rFonts w:ascii="Arial" w:hAnsi="Arial" w:cs="Arial"/>
          <w:sz w:val="20"/>
          <w:szCs w:val="20"/>
        </w:rPr>
        <w:t>years by Provider Network Management</w:t>
      </w:r>
      <w:r w:rsidR="001E3D72" w:rsidRPr="3C63FBC4">
        <w:rPr>
          <w:rFonts w:ascii="Calibri" w:hAnsi="Calibri" w:cs="Calibri"/>
        </w:rPr>
        <w:t xml:space="preserve"> </w:t>
      </w:r>
      <w:r w:rsidR="001E3D72" w:rsidRPr="3C63FBC4">
        <w:rPr>
          <w:rFonts w:ascii="Arial" w:hAnsi="Arial" w:cs="Arial"/>
          <w:sz w:val="20"/>
          <w:szCs w:val="20"/>
        </w:rPr>
        <w:t>(calculated from the date of the initial application approval or date of last recredentialing approval).</w:t>
      </w:r>
    </w:p>
    <w:p w14:paraId="40C3D184" w14:textId="77777777" w:rsidR="003E78C0" w:rsidRPr="00630554" w:rsidRDefault="003E78C0" w:rsidP="00C93522">
      <w:pPr>
        <w:numPr>
          <w:ilvl w:val="0"/>
          <w:numId w:val="20"/>
        </w:numPr>
        <w:tabs>
          <w:tab w:val="clear" w:pos="2160"/>
          <w:tab w:val="num" w:pos="1440"/>
        </w:tabs>
        <w:ind w:left="1440" w:hanging="340"/>
        <w:rPr>
          <w:rFonts w:ascii="Arial" w:hAnsi="Arial" w:cs="Arial"/>
          <w:sz w:val="20"/>
          <w:szCs w:val="20"/>
        </w:rPr>
      </w:pPr>
      <w:r w:rsidRPr="00630554">
        <w:rPr>
          <w:rFonts w:ascii="Arial" w:hAnsi="Arial" w:cs="Arial"/>
          <w:sz w:val="20"/>
          <w:szCs w:val="20"/>
        </w:rPr>
        <w:t>Where applicable, performance appraisals shall be conducted periodically as scheduled by the contractor for each individual in their organization providing direct care.</w:t>
      </w:r>
    </w:p>
    <w:p w14:paraId="266E9EEB" w14:textId="77777777" w:rsidR="003E78C0" w:rsidRPr="00630554" w:rsidRDefault="003E78C0" w:rsidP="00C93522">
      <w:pPr>
        <w:numPr>
          <w:ilvl w:val="0"/>
          <w:numId w:val="20"/>
        </w:numPr>
        <w:tabs>
          <w:tab w:val="clear" w:pos="2160"/>
          <w:tab w:val="num" w:pos="1440"/>
        </w:tabs>
        <w:ind w:left="1440" w:hanging="340"/>
        <w:rPr>
          <w:rFonts w:ascii="Arial" w:hAnsi="Arial" w:cs="Arial"/>
          <w:sz w:val="20"/>
          <w:szCs w:val="20"/>
        </w:rPr>
      </w:pPr>
      <w:r w:rsidRPr="00630554">
        <w:rPr>
          <w:rFonts w:ascii="Arial" w:hAnsi="Arial" w:cs="Arial"/>
          <w:sz w:val="20"/>
          <w:szCs w:val="20"/>
        </w:rPr>
        <w:t>Findings of negligent and/or unethical practice shall be investigated immediately and will be reported to appropriate authorities.</w:t>
      </w:r>
    </w:p>
    <w:p w14:paraId="3D52C10F" w14:textId="77777777" w:rsidR="003E78C0" w:rsidRPr="00630554" w:rsidRDefault="003E78C0">
      <w:pPr>
        <w:numPr>
          <w:ilvl w:val="0"/>
          <w:numId w:val="21"/>
        </w:numPr>
        <w:tabs>
          <w:tab w:val="clear" w:pos="-360"/>
        </w:tabs>
        <w:ind w:left="1100" w:hanging="440"/>
        <w:rPr>
          <w:rFonts w:ascii="Arial" w:hAnsi="Arial" w:cs="Arial"/>
          <w:sz w:val="20"/>
          <w:szCs w:val="20"/>
        </w:rPr>
      </w:pPr>
      <w:r w:rsidRPr="00630554">
        <w:rPr>
          <w:rFonts w:ascii="Arial" w:hAnsi="Arial" w:cs="Arial"/>
          <w:sz w:val="20"/>
          <w:szCs w:val="20"/>
        </w:rPr>
        <w:t>Records Management</w:t>
      </w:r>
    </w:p>
    <w:p w14:paraId="3F275C5D" w14:textId="77777777" w:rsidR="003E78C0" w:rsidRPr="00630554" w:rsidRDefault="003E78C0">
      <w:pPr>
        <w:ind w:left="1100"/>
        <w:rPr>
          <w:rFonts w:ascii="Arial" w:hAnsi="Arial" w:cs="Arial"/>
          <w:sz w:val="20"/>
          <w:szCs w:val="20"/>
        </w:rPr>
      </w:pPr>
      <w:r w:rsidRPr="00630554">
        <w:rPr>
          <w:rFonts w:ascii="Arial" w:hAnsi="Arial" w:cs="Arial"/>
          <w:sz w:val="20"/>
          <w:szCs w:val="20"/>
        </w:rPr>
        <w:t>The agency shall maintain provider records including:</w:t>
      </w:r>
    </w:p>
    <w:p w14:paraId="0EFD0006" w14:textId="77777777" w:rsidR="003E78C0" w:rsidRPr="00630554" w:rsidRDefault="003E78C0" w:rsidP="00C93522">
      <w:pPr>
        <w:numPr>
          <w:ilvl w:val="3"/>
          <w:numId w:val="19"/>
        </w:numPr>
        <w:tabs>
          <w:tab w:val="clear" w:pos="3240"/>
          <w:tab w:val="left" w:pos="1440"/>
        </w:tabs>
        <w:ind w:left="1440" w:hanging="340"/>
        <w:rPr>
          <w:rFonts w:ascii="Arial" w:hAnsi="Arial" w:cs="Arial"/>
          <w:sz w:val="20"/>
          <w:szCs w:val="20"/>
        </w:rPr>
      </w:pPr>
      <w:r w:rsidRPr="00630554">
        <w:rPr>
          <w:rFonts w:ascii="Arial" w:hAnsi="Arial" w:cs="Arial"/>
          <w:sz w:val="20"/>
          <w:szCs w:val="20"/>
        </w:rPr>
        <w:t>Qualifications required in the procurement of services (e.g., bid specifications).</w:t>
      </w:r>
    </w:p>
    <w:p w14:paraId="0969492D" w14:textId="77777777" w:rsidR="003E78C0" w:rsidRPr="00630554" w:rsidRDefault="003E78C0" w:rsidP="00C93522">
      <w:pPr>
        <w:tabs>
          <w:tab w:val="left" w:pos="1440"/>
        </w:tabs>
        <w:ind w:left="1440" w:hanging="340"/>
        <w:rPr>
          <w:rFonts w:ascii="Arial" w:hAnsi="Arial" w:cs="Arial"/>
          <w:sz w:val="20"/>
          <w:szCs w:val="20"/>
        </w:rPr>
      </w:pPr>
      <w:r w:rsidRPr="00630554">
        <w:rPr>
          <w:rFonts w:ascii="Arial" w:hAnsi="Arial" w:cs="Arial"/>
          <w:sz w:val="20"/>
          <w:szCs w:val="20"/>
        </w:rPr>
        <w:t>2.</w:t>
      </w:r>
      <w:r w:rsidRPr="00630554">
        <w:rPr>
          <w:rFonts w:ascii="Arial" w:hAnsi="Arial" w:cs="Arial"/>
          <w:sz w:val="20"/>
          <w:szCs w:val="20"/>
        </w:rPr>
        <w:tab/>
        <w:t>Provider contracts with language indicating required qualifications.</w:t>
      </w:r>
    </w:p>
    <w:p w14:paraId="266EA5C5" w14:textId="77777777" w:rsidR="003E78C0" w:rsidRPr="00630554" w:rsidRDefault="003E78C0" w:rsidP="00C93522">
      <w:pPr>
        <w:tabs>
          <w:tab w:val="left" w:pos="1440"/>
        </w:tabs>
        <w:ind w:left="1440" w:hanging="340"/>
        <w:rPr>
          <w:rFonts w:ascii="Arial" w:hAnsi="Arial" w:cs="Arial"/>
          <w:sz w:val="20"/>
          <w:szCs w:val="20"/>
        </w:rPr>
      </w:pPr>
      <w:r w:rsidRPr="00630554">
        <w:rPr>
          <w:rFonts w:ascii="Arial" w:hAnsi="Arial" w:cs="Arial"/>
          <w:sz w:val="20"/>
          <w:szCs w:val="20"/>
        </w:rPr>
        <w:t xml:space="preserve">3. </w:t>
      </w:r>
      <w:r w:rsidRPr="00630554">
        <w:rPr>
          <w:rFonts w:ascii="Arial" w:hAnsi="Arial" w:cs="Arial"/>
          <w:sz w:val="20"/>
          <w:szCs w:val="20"/>
        </w:rPr>
        <w:tab/>
        <w:t>Evidence of a review of the selection and credentialing process; or equivalent such as accreditation certificate (The</w:t>
      </w:r>
      <w:r w:rsidR="008D4A98" w:rsidRPr="00630554">
        <w:rPr>
          <w:rFonts w:ascii="Arial" w:hAnsi="Arial" w:cs="Arial"/>
          <w:sz w:val="20"/>
          <w:szCs w:val="20"/>
        </w:rPr>
        <w:t xml:space="preserve"> Joint Commission, CARF, COA). </w:t>
      </w:r>
      <w:r w:rsidRPr="00630554">
        <w:rPr>
          <w:rFonts w:ascii="Arial" w:hAnsi="Arial" w:cs="Arial"/>
          <w:sz w:val="20"/>
          <w:szCs w:val="20"/>
        </w:rPr>
        <w:t>For those services that do not require licensure, contractual language shall include a section on staff qualifications.</w:t>
      </w:r>
    </w:p>
    <w:p w14:paraId="4B99056E" w14:textId="77777777" w:rsidR="003E78C0" w:rsidRPr="00630554" w:rsidRDefault="003E78C0">
      <w:pPr>
        <w:ind w:left="1430" w:hanging="330"/>
        <w:rPr>
          <w:rFonts w:ascii="Arial" w:hAnsi="Arial" w:cs="Arial"/>
          <w:sz w:val="20"/>
          <w:szCs w:val="20"/>
        </w:rPr>
      </w:pPr>
      <w:bookmarkStart w:id="0" w:name="_GoBack"/>
      <w:bookmarkEnd w:id="0"/>
    </w:p>
    <w:p w14:paraId="5492375C" w14:textId="77777777" w:rsidR="003E78C0" w:rsidRPr="00630554" w:rsidRDefault="0077531B">
      <w:pPr>
        <w:rPr>
          <w:rFonts w:ascii="Arial" w:hAnsi="Arial" w:cs="Arial"/>
          <w:sz w:val="16"/>
          <w:szCs w:val="16"/>
        </w:rPr>
      </w:pPr>
      <w:r>
        <w:rPr>
          <w:rFonts w:ascii="Arial" w:hAnsi="Arial" w:cs="Arial"/>
          <w:sz w:val="16"/>
          <w:szCs w:val="16"/>
        </w:rPr>
        <w:t xml:space="preserve">Date </w:t>
      </w:r>
      <w:r w:rsidR="003E78C0" w:rsidRPr="00630554">
        <w:rPr>
          <w:rFonts w:ascii="Arial" w:hAnsi="Arial" w:cs="Arial"/>
          <w:sz w:val="16"/>
          <w:szCs w:val="16"/>
        </w:rPr>
        <w:t>Approved: 10/1/01</w:t>
      </w:r>
    </w:p>
    <w:p w14:paraId="321A142D" w14:textId="2A625382" w:rsidR="008C5551" w:rsidRPr="00630554" w:rsidRDefault="003E78C0">
      <w:pPr>
        <w:rPr>
          <w:rFonts w:ascii="Arial" w:hAnsi="Arial" w:cs="Arial"/>
          <w:sz w:val="16"/>
          <w:szCs w:val="16"/>
        </w:rPr>
      </w:pPr>
      <w:r w:rsidRPr="00630554">
        <w:rPr>
          <w:rFonts w:ascii="Arial" w:hAnsi="Arial" w:cs="Arial"/>
          <w:sz w:val="16"/>
          <w:szCs w:val="16"/>
        </w:rPr>
        <w:t>Revised: 5/14/02</w:t>
      </w:r>
      <w:r w:rsidR="0077531B">
        <w:rPr>
          <w:rFonts w:ascii="Arial" w:hAnsi="Arial" w:cs="Arial"/>
          <w:sz w:val="16"/>
          <w:szCs w:val="16"/>
        </w:rPr>
        <w:t>,</w:t>
      </w:r>
      <w:r w:rsidRPr="00630554">
        <w:rPr>
          <w:rFonts w:ascii="Arial" w:hAnsi="Arial" w:cs="Arial"/>
          <w:sz w:val="16"/>
          <w:szCs w:val="16"/>
        </w:rPr>
        <w:t xml:space="preserve"> 1/15/07</w:t>
      </w:r>
      <w:r w:rsidR="0077531B">
        <w:rPr>
          <w:rFonts w:ascii="Arial" w:hAnsi="Arial" w:cs="Arial"/>
          <w:sz w:val="16"/>
          <w:szCs w:val="16"/>
        </w:rPr>
        <w:t>,</w:t>
      </w:r>
      <w:r w:rsidRPr="00630554">
        <w:rPr>
          <w:rFonts w:ascii="Arial" w:hAnsi="Arial" w:cs="Arial"/>
          <w:sz w:val="16"/>
          <w:szCs w:val="16"/>
        </w:rPr>
        <w:t xml:space="preserve"> 5/9/07</w:t>
      </w:r>
      <w:r w:rsidR="0077531B">
        <w:rPr>
          <w:rFonts w:ascii="Arial" w:hAnsi="Arial" w:cs="Arial"/>
          <w:sz w:val="16"/>
          <w:szCs w:val="16"/>
        </w:rPr>
        <w:t>,</w:t>
      </w:r>
      <w:r w:rsidR="008867B3" w:rsidRPr="00630554">
        <w:rPr>
          <w:rFonts w:ascii="Arial" w:hAnsi="Arial" w:cs="Arial"/>
          <w:sz w:val="16"/>
          <w:szCs w:val="16"/>
        </w:rPr>
        <w:t xml:space="preserve"> 2/19/08</w:t>
      </w:r>
      <w:r w:rsidR="0077531B">
        <w:rPr>
          <w:rFonts w:ascii="Arial" w:hAnsi="Arial" w:cs="Arial"/>
          <w:sz w:val="16"/>
          <w:szCs w:val="16"/>
        </w:rPr>
        <w:t>,</w:t>
      </w:r>
      <w:r w:rsidR="00C4669D">
        <w:rPr>
          <w:rFonts w:ascii="Arial" w:hAnsi="Arial" w:cs="Arial"/>
          <w:sz w:val="16"/>
          <w:szCs w:val="16"/>
        </w:rPr>
        <w:t xml:space="preserve"> 5/25/12</w:t>
      </w:r>
      <w:r w:rsidR="00F858FD">
        <w:rPr>
          <w:rFonts w:ascii="Arial" w:hAnsi="Arial" w:cs="Arial"/>
          <w:sz w:val="16"/>
          <w:szCs w:val="16"/>
        </w:rPr>
        <w:t>, 9/26/17</w:t>
      </w:r>
      <w:r w:rsidR="001C6A65">
        <w:rPr>
          <w:rFonts w:ascii="Arial" w:hAnsi="Arial" w:cs="Arial"/>
          <w:sz w:val="16"/>
          <w:szCs w:val="16"/>
        </w:rPr>
        <w:t>, 10/23/20</w:t>
      </w:r>
      <w:r w:rsidR="00D15F33">
        <w:rPr>
          <w:rFonts w:ascii="Arial" w:hAnsi="Arial" w:cs="Arial"/>
          <w:sz w:val="16"/>
          <w:szCs w:val="16"/>
        </w:rPr>
        <w:t>, 2/2/24</w:t>
      </w:r>
      <w:r w:rsidR="00B87739">
        <w:rPr>
          <w:rFonts w:ascii="Arial" w:hAnsi="Arial" w:cs="Arial"/>
          <w:sz w:val="16"/>
          <w:szCs w:val="16"/>
        </w:rPr>
        <w:t>, 6/24/25</w:t>
      </w:r>
    </w:p>
    <w:sectPr w:rsidR="008C5551" w:rsidRPr="00630554">
      <w:headerReference w:type="default" r:id="rId10"/>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1D779" w14:textId="77777777" w:rsidR="00923EFF" w:rsidRDefault="00923EFF">
      <w:r>
        <w:separator/>
      </w:r>
    </w:p>
  </w:endnote>
  <w:endnote w:type="continuationSeparator" w:id="0">
    <w:p w14:paraId="3CF2D8B6" w14:textId="77777777" w:rsidR="00923EFF" w:rsidRDefault="00923E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78278" w14:textId="77777777" w:rsidR="00923EFF" w:rsidRDefault="00923EFF">
      <w:r>
        <w:separator/>
      </w:r>
    </w:p>
  </w:footnote>
  <w:footnote w:type="continuationSeparator" w:id="0">
    <w:p w14:paraId="1FC39945" w14:textId="77777777" w:rsidR="00923EFF" w:rsidRDefault="00923E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1FD3B" w14:textId="77777777" w:rsidR="00B45E68" w:rsidRDefault="00B45E68">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600EBE3C" w14:textId="77777777" w:rsidR="00B45E68" w:rsidRDefault="00B45E68">
    <w:pPr>
      <w:jc w:val="right"/>
      <w:rPr>
        <w:rFonts w:ascii="Arial" w:hAnsi="Arial" w:cs="Arial"/>
        <w:sz w:val="20"/>
      </w:rPr>
    </w:pPr>
    <w:r>
      <w:rPr>
        <w:rFonts w:ascii="Arial" w:hAnsi="Arial" w:cs="Arial"/>
        <w:sz w:val="20"/>
      </w:rPr>
      <w:t>PROVIDER NETWORK MANAGEMENT – CHAPTER 3</w:t>
    </w:r>
  </w:p>
  <w:p w14:paraId="7F6BE025" w14:textId="77777777" w:rsidR="00B45E68" w:rsidRDefault="00B45E68">
    <w:pPr>
      <w:jc w:val="right"/>
      <w:rPr>
        <w:rFonts w:ascii="Arial" w:hAnsi="Arial" w:cs="Arial"/>
        <w:sz w:val="20"/>
      </w:rPr>
    </w:pPr>
    <w:r>
      <w:rPr>
        <w:rFonts w:ascii="Arial" w:hAnsi="Arial" w:cs="Arial"/>
        <w:sz w:val="20"/>
      </w:rPr>
      <w:t xml:space="preserve">CONTRACTOR QUALIFICATIONS – SECTION 300 </w:t>
    </w:r>
  </w:p>
  <w:p w14:paraId="4C0746AD" w14:textId="77777777" w:rsidR="00B45E68" w:rsidRDefault="00B45E68">
    <w:pPr>
      <w:jc w:val="right"/>
      <w:rPr>
        <w:rFonts w:ascii="Arial" w:hAnsi="Arial" w:cs="Arial"/>
        <w:sz w:val="20"/>
      </w:rPr>
    </w:pPr>
    <w:r>
      <w:rPr>
        <w:rFonts w:ascii="Arial" w:hAnsi="Arial" w:cs="Arial"/>
        <w:b/>
        <w:bCs/>
        <w:sz w:val="20"/>
      </w:rPr>
      <w:t>CREDENTIALING OF ORGANIZATIONS</w:t>
    </w:r>
    <w:r>
      <w:rPr>
        <w:rFonts w:ascii="Arial" w:hAnsi="Arial" w:cs="Arial"/>
        <w:sz w:val="20"/>
      </w:rPr>
      <w:t xml:space="preserve"> – SUBJECT 002</w:t>
    </w:r>
  </w:p>
  <w:p w14:paraId="21418429" w14:textId="77777777" w:rsidR="00B45E68" w:rsidRDefault="00B45E68">
    <w:pP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710C41">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710C41">
      <w:rPr>
        <w:rFonts w:ascii="Arial" w:hAnsi="Arial" w:cs="Arial"/>
        <w:noProof/>
        <w:sz w:val="20"/>
      </w:rPr>
      <w:t>2</w:t>
    </w:r>
    <w:r>
      <w:rPr>
        <w:rFonts w:ascii="Arial" w:hAnsi="Arial" w:cs="Arial"/>
        <w:sz w:val="20"/>
      </w:rPr>
      <w:fldChar w:fldCharType="end"/>
    </w:r>
  </w:p>
  <w:p w14:paraId="1299C43A" w14:textId="77777777" w:rsidR="00C65163" w:rsidRDefault="00C65163" w:rsidP="00C65163">
    <w:pPr>
      <w:pStyle w:val="Header"/>
      <w:pBdr>
        <w:bottom w:val="single" w:sz="12" w:space="1" w:color="auto"/>
      </w:pBdr>
      <w:tabs>
        <w:tab w:val="clear" w:pos="4320"/>
        <w:tab w:val="clear" w:pos="8640"/>
      </w:tabs>
    </w:pPr>
  </w:p>
  <w:p w14:paraId="4DDBEF00" w14:textId="77777777" w:rsidR="00C65163" w:rsidRDefault="00C65163" w:rsidP="00C65163">
    <w:pPr>
      <w:pStyle w:val="Header"/>
      <w:tabs>
        <w:tab w:val="clear" w:pos="4320"/>
        <w:tab w:val="clear"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0000002"/>
    <w:multiLevelType w:val="singleLevel"/>
    <w:tmpl w:val="00000000"/>
    <w:lvl w:ilvl="0">
      <w:start w:val="1"/>
      <w:numFmt w:val="upperLetter"/>
      <w:pStyle w:val="QuickA"/>
      <w:lvlText w:val="%1."/>
      <w:lvlJc w:val="left"/>
      <w:pPr>
        <w:tabs>
          <w:tab w:val="num" w:pos="2160"/>
        </w:tabs>
      </w:pPr>
    </w:lvl>
  </w:abstractNum>
  <w:abstractNum w:abstractNumId="2" w15:restartNumberingAfterBreak="0">
    <w:nsid w:val="0BE631B3"/>
    <w:multiLevelType w:val="hybridMultilevel"/>
    <w:tmpl w:val="DE0AA852"/>
    <w:lvl w:ilvl="0" w:tplc="46188EC2">
      <w:start w:val="4"/>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766575B"/>
    <w:multiLevelType w:val="hybridMultilevel"/>
    <w:tmpl w:val="204A32A0"/>
    <w:lvl w:ilvl="0" w:tplc="7C42575C">
      <w:start w:val="1"/>
      <w:numFmt w:val="upperLetter"/>
      <w:lvlText w:val="%1."/>
      <w:lvlJc w:val="left"/>
      <w:pPr>
        <w:tabs>
          <w:tab w:val="num" w:pos="2880"/>
        </w:tabs>
        <w:ind w:left="2880" w:hanging="360"/>
      </w:pPr>
      <w:rPr>
        <w:rFonts w:hint="default"/>
      </w:rPr>
    </w:lvl>
    <w:lvl w:ilvl="1" w:tplc="9D36A9DA">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86C9256">
      <w:start w:val="1"/>
      <w:numFmt w:val="lowerRoman"/>
      <w:lvlText w:val="%5."/>
      <w:lvlJc w:val="left"/>
      <w:pPr>
        <w:tabs>
          <w:tab w:val="num" w:pos="396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E321D18"/>
    <w:multiLevelType w:val="hybridMultilevel"/>
    <w:tmpl w:val="D20CD732"/>
    <w:lvl w:ilvl="0" w:tplc="C122BAD6">
      <w:start w:val="1"/>
      <w:numFmt w:val="upperLetter"/>
      <w:lvlText w:val="%1."/>
      <w:lvlJc w:val="left"/>
      <w:pPr>
        <w:tabs>
          <w:tab w:val="num" w:pos="870"/>
        </w:tabs>
        <w:ind w:left="870" w:hanging="510"/>
      </w:pPr>
    </w:lvl>
    <w:lvl w:ilvl="1" w:tplc="0409000F">
      <w:start w:val="1"/>
      <w:numFmt w:val="decimal"/>
      <w:lvlText w:val="%2."/>
      <w:lvlJc w:val="left"/>
      <w:pPr>
        <w:tabs>
          <w:tab w:val="num" w:pos="1440"/>
        </w:tabs>
        <w:ind w:left="1440" w:hanging="360"/>
      </w:pPr>
    </w:lvl>
    <w:lvl w:ilvl="2" w:tplc="014AC198">
      <w:start w:val="1"/>
      <w:numFmt w:val="lowerLetter"/>
      <w:lvlText w:val="%3."/>
      <w:lvlJc w:val="left"/>
      <w:pPr>
        <w:tabs>
          <w:tab w:val="num" w:pos="2160"/>
        </w:tabs>
        <w:ind w:left="2160" w:hanging="360"/>
      </w:pPr>
      <w:rPr>
        <w:rFont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4093063"/>
    <w:multiLevelType w:val="hybridMultilevel"/>
    <w:tmpl w:val="5F62B174"/>
    <w:lvl w:ilvl="0" w:tplc="0152291A">
      <w:start w:val="1"/>
      <w:numFmt w:val="upperRoman"/>
      <w:lvlText w:val="%1."/>
      <w:lvlJc w:val="left"/>
      <w:pPr>
        <w:tabs>
          <w:tab w:val="num" w:pos="720"/>
        </w:tabs>
        <w:ind w:left="720" w:hanging="720"/>
      </w:pPr>
      <w:rPr>
        <w:rFonts w:hint="default"/>
      </w:rPr>
    </w:lvl>
    <w:lvl w:ilvl="1" w:tplc="0B68E932">
      <w:start w:val="1"/>
      <w:numFmt w:val="upperLetter"/>
      <w:lvlText w:val="%2."/>
      <w:lvlJc w:val="left"/>
      <w:pPr>
        <w:tabs>
          <w:tab w:val="num" w:pos="360"/>
        </w:tabs>
        <w:ind w:left="360" w:hanging="360"/>
      </w:pPr>
      <w:rPr>
        <w:rFonts w:hint="default"/>
      </w:rPr>
    </w:lvl>
    <w:lvl w:ilvl="2" w:tplc="0152291A">
      <w:start w:val="1"/>
      <w:numFmt w:val="upperRoman"/>
      <w:lvlText w:val="%3."/>
      <w:lvlJc w:val="left"/>
      <w:pPr>
        <w:tabs>
          <w:tab w:val="num" w:pos="1260"/>
        </w:tabs>
        <w:ind w:left="1260" w:hanging="720"/>
      </w:pPr>
      <w:rPr>
        <w:rFonts w:hint="default"/>
      </w:rPr>
    </w:lvl>
    <w:lvl w:ilvl="3" w:tplc="6112545A">
      <w:start w:val="1"/>
      <w:numFmt w:val="decimal"/>
      <w:lvlText w:val="%4."/>
      <w:lvlJc w:val="left"/>
      <w:pPr>
        <w:tabs>
          <w:tab w:val="num" w:pos="1440"/>
        </w:tabs>
        <w:ind w:left="1440" w:hanging="360"/>
      </w:pPr>
      <w:rPr>
        <w:rFonts w:ascii="Arial" w:hAnsi="Arial" w:hint="default"/>
        <w:b w:val="0"/>
        <w:sz w:val="20"/>
        <w:szCs w:val="20"/>
      </w:rPr>
    </w:lvl>
    <w:lvl w:ilvl="4" w:tplc="0152291A">
      <w:start w:val="1"/>
      <w:numFmt w:val="upperRoman"/>
      <w:lvlText w:val="%5."/>
      <w:lvlJc w:val="left"/>
      <w:pPr>
        <w:tabs>
          <w:tab w:val="num" w:pos="2520"/>
        </w:tabs>
        <w:ind w:left="2520" w:hanging="720"/>
      </w:pPr>
      <w:rPr>
        <w:rFonts w:hint="default"/>
      </w:r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2CB84656"/>
    <w:multiLevelType w:val="hybridMultilevel"/>
    <w:tmpl w:val="43C42840"/>
    <w:lvl w:ilvl="0" w:tplc="AF340FCA">
      <w:start w:val="1"/>
      <w:numFmt w:val="upperLetter"/>
      <w:pStyle w:val="Heading3"/>
      <w:lvlText w:val="%1."/>
      <w:lvlJc w:val="left"/>
      <w:pPr>
        <w:tabs>
          <w:tab w:val="num" w:pos="1530"/>
        </w:tabs>
        <w:ind w:left="1530" w:hanging="540"/>
      </w:pPr>
      <w:rPr>
        <w:rFonts w:hint="default"/>
      </w:rPr>
    </w:lvl>
    <w:lvl w:ilvl="1" w:tplc="04090019">
      <w:start w:val="1"/>
      <w:numFmt w:val="lowerLetter"/>
      <w:lvlText w:val="%2."/>
      <w:lvlJc w:val="left"/>
      <w:pPr>
        <w:tabs>
          <w:tab w:val="num" w:pos="2070"/>
        </w:tabs>
        <w:ind w:left="2070" w:hanging="360"/>
      </w:pPr>
    </w:lvl>
    <w:lvl w:ilvl="2" w:tplc="652264C6">
      <w:start w:val="1"/>
      <w:numFmt w:val="decimal"/>
      <w:lvlText w:val="%3."/>
      <w:lvlJc w:val="left"/>
      <w:pPr>
        <w:tabs>
          <w:tab w:val="num" w:pos="2970"/>
        </w:tabs>
        <w:ind w:left="2970" w:hanging="360"/>
      </w:pPr>
      <w:rPr>
        <w:rFonts w:hint="default"/>
      </w:r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7" w15:restartNumberingAfterBreak="0">
    <w:nsid w:val="34E02E0E"/>
    <w:multiLevelType w:val="hybridMultilevel"/>
    <w:tmpl w:val="4FC6BB1E"/>
    <w:lvl w:ilvl="0" w:tplc="C122BAD6">
      <w:start w:val="1"/>
      <w:numFmt w:val="upperLetter"/>
      <w:lvlText w:val="%1."/>
      <w:lvlJc w:val="left"/>
      <w:pPr>
        <w:tabs>
          <w:tab w:val="num" w:pos="1230"/>
        </w:tabs>
        <w:ind w:left="1230" w:hanging="51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3A976B5A"/>
    <w:multiLevelType w:val="hybridMultilevel"/>
    <w:tmpl w:val="4B740314"/>
    <w:lvl w:ilvl="0" w:tplc="982E8302">
      <w:start w:val="2"/>
      <w:numFmt w:val="upperLetter"/>
      <w:lvlText w:val="%1."/>
      <w:lvlJc w:val="left"/>
      <w:pPr>
        <w:tabs>
          <w:tab w:val="num" w:pos="0"/>
        </w:tabs>
        <w:ind w:left="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E49495A"/>
    <w:multiLevelType w:val="hybridMultilevel"/>
    <w:tmpl w:val="9F0C37C8"/>
    <w:lvl w:ilvl="0" w:tplc="8C2620C4">
      <w:start w:val="1"/>
      <w:numFmt w:val="decimal"/>
      <w:lvlText w:val="%1."/>
      <w:lvlJc w:val="left"/>
      <w:pPr>
        <w:tabs>
          <w:tab w:val="num" w:pos="2160"/>
        </w:tabs>
        <w:ind w:left="2160" w:hanging="360"/>
      </w:pPr>
      <w:rPr>
        <w:rFonts w:hint="default"/>
      </w:rPr>
    </w:lvl>
    <w:lvl w:ilvl="1" w:tplc="0152291A">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6125CE6"/>
    <w:multiLevelType w:val="hybridMultilevel"/>
    <w:tmpl w:val="7ED08232"/>
    <w:lvl w:ilvl="0" w:tplc="982E8302">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9F211A1"/>
    <w:multiLevelType w:val="hybridMultilevel"/>
    <w:tmpl w:val="7262ACE2"/>
    <w:lvl w:ilvl="0" w:tplc="9D368C9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F5E7D25"/>
    <w:multiLevelType w:val="hybridMultilevel"/>
    <w:tmpl w:val="72FCB1AC"/>
    <w:lvl w:ilvl="0" w:tplc="0C16EB12">
      <w:start w:val="4"/>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542A0C12"/>
    <w:multiLevelType w:val="hybridMultilevel"/>
    <w:tmpl w:val="7DF455F4"/>
    <w:lvl w:ilvl="0" w:tplc="42ECC22C">
      <w:start w:val="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733043B"/>
    <w:multiLevelType w:val="hybridMultilevel"/>
    <w:tmpl w:val="EEF01B02"/>
    <w:lvl w:ilvl="0" w:tplc="0B68E932">
      <w:start w:val="1"/>
      <w:numFmt w:val="upperLetter"/>
      <w:lvlText w:val="%1."/>
      <w:lvlJc w:val="left"/>
      <w:pPr>
        <w:tabs>
          <w:tab w:val="num" w:pos="0"/>
        </w:tabs>
        <w:ind w:left="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5232F1"/>
    <w:multiLevelType w:val="hybridMultilevel"/>
    <w:tmpl w:val="363E725E"/>
    <w:lvl w:ilvl="0" w:tplc="C122BAD6">
      <w:start w:val="1"/>
      <w:numFmt w:val="upperLetter"/>
      <w:lvlText w:val="%1."/>
      <w:lvlJc w:val="left"/>
      <w:pPr>
        <w:tabs>
          <w:tab w:val="num" w:pos="1230"/>
        </w:tabs>
        <w:ind w:left="1230" w:hanging="510"/>
      </w:pPr>
      <w:rPr>
        <w:rFonts w:hint="default"/>
      </w:rPr>
    </w:lvl>
    <w:lvl w:ilvl="1" w:tplc="0C16EB12">
      <w:start w:val="4"/>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9805BB0"/>
    <w:multiLevelType w:val="hybridMultilevel"/>
    <w:tmpl w:val="55504B0A"/>
    <w:lvl w:ilvl="0" w:tplc="1DB63D72">
      <w:start w:val="1"/>
      <w:numFmt w:val="upperLetter"/>
      <w:lvlText w:val="%1."/>
      <w:lvlJc w:val="left"/>
      <w:pPr>
        <w:tabs>
          <w:tab w:val="num" w:pos="2520"/>
        </w:tabs>
        <w:ind w:left="252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5BA22F7D"/>
    <w:multiLevelType w:val="hybridMultilevel"/>
    <w:tmpl w:val="1B62EB3A"/>
    <w:lvl w:ilvl="0" w:tplc="F58CAD60">
      <w:start w:val="3"/>
      <w:numFmt w:val="upperLetter"/>
      <w:lvlText w:val="%1."/>
      <w:lvlJc w:val="left"/>
      <w:pPr>
        <w:tabs>
          <w:tab w:val="num" w:pos="1230"/>
        </w:tabs>
        <w:ind w:left="1230" w:hanging="510"/>
      </w:pPr>
      <w:rPr>
        <w:rFonts w:hint="default"/>
      </w:rPr>
    </w:lvl>
    <w:lvl w:ilvl="1" w:tplc="0409000F">
      <w:start w:val="1"/>
      <w:numFmt w:val="decimal"/>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643D45E3"/>
    <w:multiLevelType w:val="hybridMultilevel"/>
    <w:tmpl w:val="AE7C5A00"/>
    <w:lvl w:ilvl="0" w:tplc="3CECAC68">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745958CE"/>
    <w:multiLevelType w:val="hybridMultilevel"/>
    <w:tmpl w:val="9730767E"/>
    <w:lvl w:ilvl="0" w:tplc="17B03BA0">
      <w:start w:val="2"/>
      <w:numFmt w:val="upperLetter"/>
      <w:lvlText w:val="%1."/>
      <w:lvlJc w:val="left"/>
      <w:pPr>
        <w:tabs>
          <w:tab w:val="num" w:pos="-360"/>
        </w:tabs>
        <w:ind w:left="-360" w:hanging="360"/>
      </w:pPr>
      <w:rPr>
        <w:rFonts w:hint="default"/>
      </w:rPr>
    </w:lvl>
    <w:lvl w:ilvl="1" w:tplc="1D1CFD9C">
      <w:start w:val="1"/>
      <w:numFmt w:val="upperLetter"/>
      <w:lvlText w:val="%2."/>
      <w:lvlJc w:val="left"/>
      <w:pPr>
        <w:tabs>
          <w:tab w:val="num" w:pos="1440"/>
        </w:tabs>
        <w:ind w:left="1440" w:hanging="360"/>
      </w:pPr>
      <w:rPr>
        <w:rFonts w:hint="default"/>
      </w:rPr>
    </w:lvl>
    <w:lvl w:ilvl="2" w:tplc="17B03BA0">
      <w:start w:val="2"/>
      <w:numFmt w:val="upperLetter"/>
      <w:lvlText w:val="%3."/>
      <w:lvlJc w:val="left"/>
      <w:pPr>
        <w:tabs>
          <w:tab w:val="num" w:pos="2340"/>
        </w:tabs>
        <w:ind w:left="2340" w:hanging="360"/>
      </w:pPr>
      <w:rPr>
        <w:rFonts w:hint="default"/>
      </w:rPr>
    </w:lvl>
    <w:lvl w:ilvl="3" w:tplc="E9B691EC">
      <w:start w:val="1"/>
      <w:numFmt w:val="decimal"/>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5114ED6"/>
    <w:multiLevelType w:val="hybridMultilevel"/>
    <w:tmpl w:val="7BFE2BFC"/>
    <w:lvl w:ilvl="0" w:tplc="C0EE0CB6">
      <w:start w:val="4"/>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9A04A2C"/>
    <w:multiLevelType w:val="multilevel"/>
    <w:tmpl w:val="5ED8E41E"/>
    <w:lvl w:ilvl="0">
      <w:start w:val="2"/>
      <w:numFmt w:val="upperLetter"/>
      <w:lvlText w:val="%1."/>
      <w:lvlJc w:val="left"/>
      <w:pPr>
        <w:tabs>
          <w:tab w:val="num" w:pos="-360"/>
        </w:tabs>
        <w:ind w:left="-360" w:hanging="360"/>
      </w:pPr>
      <w:rPr>
        <w:rFonts w:hint="default"/>
      </w:rPr>
    </w:lvl>
    <w:lvl w:ilvl="1">
      <w:start w:val="2"/>
      <w:numFmt w:val="upperLetter"/>
      <w:lvlText w:val="%2."/>
      <w:lvlJc w:val="left"/>
      <w:pPr>
        <w:tabs>
          <w:tab w:val="num" w:pos="1440"/>
        </w:tabs>
        <w:ind w:left="1440" w:hanging="360"/>
      </w:pPr>
      <w:rPr>
        <w:rFonts w:hint="default"/>
      </w:rPr>
    </w:lvl>
    <w:lvl w:ilvl="2">
      <w:start w:val="2"/>
      <w:numFmt w:val="upperLetter"/>
      <w:lvlText w:val="%3."/>
      <w:lvlJc w:val="left"/>
      <w:pPr>
        <w:tabs>
          <w:tab w:val="num" w:pos="2340"/>
        </w:tabs>
        <w:ind w:left="2340" w:hanging="360"/>
      </w:pPr>
      <w:rPr>
        <w:rFonts w:hint="default"/>
      </w:rPr>
    </w:lvl>
    <w:lvl w:ilvl="3">
      <w:start w:val="1"/>
      <w:numFmt w:val="decimal"/>
      <w:lvlText w:val="%4."/>
      <w:lvlJc w:val="left"/>
      <w:pPr>
        <w:tabs>
          <w:tab w:val="num" w:pos="3240"/>
        </w:tabs>
        <w:ind w:left="3240" w:hanging="7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CF75147"/>
    <w:multiLevelType w:val="hybridMultilevel"/>
    <w:tmpl w:val="AE581200"/>
    <w:lvl w:ilvl="0" w:tplc="18CA6766">
      <w:start w:val="4"/>
      <w:numFmt w:val="upperRoman"/>
      <w:lvlText w:val="%1."/>
      <w:lvlJc w:val="left"/>
      <w:pPr>
        <w:tabs>
          <w:tab w:val="num" w:pos="1080"/>
        </w:tabs>
        <w:ind w:left="1080" w:hanging="720"/>
      </w:pPr>
      <w:rPr>
        <w:rFonts w:hint="default"/>
      </w:rPr>
    </w:lvl>
    <w:lvl w:ilvl="1" w:tplc="FCC2327A">
      <w:start w:val="1"/>
      <w:numFmt w:val="decimal"/>
      <w:lvlText w:val="%2."/>
      <w:lvlJc w:val="left"/>
      <w:pPr>
        <w:tabs>
          <w:tab w:val="num" w:pos="1440"/>
        </w:tabs>
        <w:ind w:left="1440" w:hanging="360"/>
      </w:pPr>
      <w:rPr>
        <w:rFonts w:hint="default"/>
      </w:rPr>
    </w:lvl>
    <w:lvl w:ilvl="2" w:tplc="04090019">
      <w:start w:val="1"/>
      <w:numFmt w:val="lowerLetter"/>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8"/>
  </w:num>
  <w:num w:numId="2">
    <w:abstractNumId w:val="7"/>
  </w:num>
  <w:num w:numId="3">
    <w:abstractNumId w:val="12"/>
  </w:num>
  <w:num w:numId="4">
    <w:abstractNumId w:val="15"/>
  </w:num>
  <w:num w:numId="5">
    <w:abstractNumId w:val="4"/>
  </w:num>
  <w:num w:numId="6">
    <w:abstractNumId w:val="4"/>
  </w:num>
  <w:num w:numId="7">
    <w:abstractNumId w:val="4"/>
  </w:num>
  <w:num w:numId="8">
    <w:abstractNumId w:val="17"/>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20"/>
  </w:num>
  <w:num w:numId="12">
    <w:abstractNumId w:val="0"/>
    <w:lvlOverride w:ilvl="0">
      <w:startOverride w:val="5"/>
      <w:lvl w:ilvl="0">
        <w:start w:val="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3">
    <w:abstractNumId w:val="1"/>
    <w:lvlOverride w:ilvl="0">
      <w:startOverride w:val="5"/>
      <w:lvl w:ilvl="0">
        <w:start w:val="5"/>
        <w:numFmt w:val="decimal"/>
        <w:pStyle w:val="QuickA"/>
        <w:lvlText w:val="%1."/>
        <w:lvlJc w:val="left"/>
      </w:lvl>
    </w:lvlOverride>
  </w:num>
  <w:num w:numId="14">
    <w:abstractNumId w:val="5"/>
  </w:num>
  <w:num w:numId="15">
    <w:abstractNumId w:val="11"/>
  </w:num>
  <w:num w:numId="16">
    <w:abstractNumId w:val="14"/>
  </w:num>
  <w:num w:numId="17">
    <w:abstractNumId w:val="8"/>
  </w:num>
  <w:num w:numId="18">
    <w:abstractNumId w:val="10"/>
  </w:num>
  <w:num w:numId="19">
    <w:abstractNumId w:val="19"/>
  </w:num>
  <w:num w:numId="20">
    <w:abstractNumId w:val="9"/>
  </w:num>
  <w:num w:numId="21">
    <w:abstractNumId w:val="13"/>
  </w:num>
  <w:num w:numId="22">
    <w:abstractNumId w:val="1"/>
    <w:lvlOverride w:ilvl="0">
      <w:startOverride w:val="1"/>
      <w:lvl w:ilvl="0">
        <w:start w:val="1"/>
        <w:numFmt w:val="decimal"/>
        <w:pStyle w:val="QuickA"/>
        <w:lvlText w:val="%1"/>
        <w:lvlJc w:val="left"/>
      </w:lvl>
    </w:lvlOverride>
  </w:num>
  <w:num w:numId="23">
    <w:abstractNumId w:val="6"/>
  </w:num>
  <w:num w:numId="24">
    <w:abstractNumId w:val="16"/>
  </w:num>
  <w:num w:numId="25">
    <w:abstractNumId w:val="3"/>
  </w:num>
  <w:num w:numId="26">
    <w:abstractNumId w:val="2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928"/>
    <w:rsid w:val="00004E81"/>
    <w:rsid w:val="00023474"/>
    <w:rsid w:val="00046CE8"/>
    <w:rsid w:val="000C0468"/>
    <w:rsid w:val="00123A6B"/>
    <w:rsid w:val="001C6A65"/>
    <w:rsid w:val="001E3D72"/>
    <w:rsid w:val="001F3A42"/>
    <w:rsid w:val="00212928"/>
    <w:rsid w:val="00252B49"/>
    <w:rsid w:val="0026776A"/>
    <w:rsid w:val="00282AA9"/>
    <w:rsid w:val="002A5C03"/>
    <w:rsid w:val="002E0B2C"/>
    <w:rsid w:val="00306C35"/>
    <w:rsid w:val="00362052"/>
    <w:rsid w:val="003E78C0"/>
    <w:rsid w:val="00400DBE"/>
    <w:rsid w:val="004511AF"/>
    <w:rsid w:val="004543F7"/>
    <w:rsid w:val="004B7394"/>
    <w:rsid w:val="00501E2D"/>
    <w:rsid w:val="00532638"/>
    <w:rsid w:val="00572B20"/>
    <w:rsid w:val="005F4997"/>
    <w:rsid w:val="00630554"/>
    <w:rsid w:val="00710C41"/>
    <w:rsid w:val="00740997"/>
    <w:rsid w:val="0077531B"/>
    <w:rsid w:val="00844796"/>
    <w:rsid w:val="008867B3"/>
    <w:rsid w:val="0089399B"/>
    <w:rsid w:val="008C5551"/>
    <w:rsid w:val="008D4A98"/>
    <w:rsid w:val="008F34A8"/>
    <w:rsid w:val="00923EFF"/>
    <w:rsid w:val="009546F6"/>
    <w:rsid w:val="00A02406"/>
    <w:rsid w:val="00AB2D6E"/>
    <w:rsid w:val="00B33117"/>
    <w:rsid w:val="00B45E68"/>
    <w:rsid w:val="00B87739"/>
    <w:rsid w:val="00C365BE"/>
    <w:rsid w:val="00C4597E"/>
    <w:rsid w:val="00C4669D"/>
    <w:rsid w:val="00C55C47"/>
    <w:rsid w:val="00C65163"/>
    <w:rsid w:val="00C72285"/>
    <w:rsid w:val="00C93522"/>
    <w:rsid w:val="00D15F33"/>
    <w:rsid w:val="00DD2C5E"/>
    <w:rsid w:val="00DE44D2"/>
    <w:rsid w:val="00E32125"/>
    <w:rsid w:val="00F66031"/>
    <w:rsid w:val="00F858FD"/>
    <w:rsid w:val="00FD63E3"/>
    <w:rsid w:val="15A4FD01"/>
    <w:rsid w:val="1EA5227C"/>
    <w:rsid w:val="22BC109D"/>
    <w:rsid w:val="2C4978F2"/>
    <w:rsid w:val="3C63FBC4"/>
    <w:rsid w:val="49826863"/>
    <w:rsid w:val="7A623A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0E75B21"/>
  <w15:chartTrackingRefBased/>
  <w15:docId w15:val="{A2FF8935-D091-4D5E-A239-CE69A31F3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Univers" w:hAnsi="Univers"/>
      <w:sz w:val="22"/>
      <w:szCs w:val="24"/>
    </w:rPr>
  </w:style>
  <w:style w:type="paragraph" w:styleId="Heading3">
    <w:name w:val="heading 3"/>
    <w:basedOn w:val="Normal"/>
    <w:next w:val="Normal"/>
    <w:qFormat/>
    <w:pPr>
      <w:keepNext/>
      <w:widowControl w:val="0"/>
      <w:numPr>
        <w:numId w:val="23"/>
      </w:numPr>
      <w:tabs>
        <w:tab w:val="left" w:pos="-1440"/>
        <w:tab w:val="left" w:pos="1080"/>
      </w:tabs>
      <w:autoSpaceDE w:val="0"/>
      <w:autoSpaceDN w:val="0"/>
      <w:adjustRightInd w:val="0"/>
      <w:outlineLvl w:val="2"/>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rPr>
      <w:rFonts w:ascii="Arial" w:hAnsi="Arial"/>
      <w:sz w:val="20"/>
    </w:rPr>
  </w:style>
  <w:style w:type="paragraph" w:styleId="BodyTextIndent2">
    <w:name w:val="Body Text Indent 2"/>
    <w:basedOn w:val="Normal"/>
    <w:pPr>
      <w:ind w:left="330"/>
    </w:pPr>
  </w:style>
  <w:style w:type="paragraph" w:styleId="BodyTextIndent3">
    <w:name w:val="Body Text Indent 3"/>
    <w:basedOn w:val="Normal"/>
    <w:pPr>
      <w:ind w:left="1080"/>
    </w:pPr>
  </w:style>
  <w:style w:type="paragraph" w:customStyle="1" w:styleId="Level1">
    <w:name w:val="Level 1"/>
    <w:basedOn w:val="Normal"/>
    <w:pPr>
      <w:widowControl w:val="0"/>
      <w:numPr>
        <w:numId w:val="12"/>
      </w:numPr>
      <w:ind w:left="2160" w:hanging="720"/>
      <w:outlineLvl w:val="0"/>
    </w:pPr>
    <w:rPr>
      <w:rFonts w:ascii="Courier" w:hAnsi="Courier"/>
      <w:snapToGrid w:val="0"/>
      <w:sz w:val="24"/>
      <w:szCs w:val="20"/>
    </w:rPr>
  </w:style>
  <w:style w:type="paragraph" w:customStyle="1" w:styleId="QuickA">
    <w:name w:val="Quick A."/>
    <w:basedOn w:val="Normal"/>
    <w:pPr>
      <w:widowControl w:val="0"/>
      <w:numPr>
        <w:numId w:val="13"/>
      </w:numPr>
      <w:ind w:left="2160" w:hanging="720"/>
    </w:pPr>
    <w:rPr>
      <w:rFonts w:ascii="Courier" w:hAnsi="Courier"/>
      <w:snapToGrid w:val="0"/>
      <w:sz w:val="24"/>
      <w:szCs w:val="20"/>
    </w:rPr>
  </w:style>
  <w:style w:type="paragraph" w:styleId="BodyText">
    <w:name w:val="Body Text"/>
    <w:basedOn w:val="Normal"/>
    <w:rPr>
      <w:rFonts w:ascii="Arial" w:hAnsi="Arial" w:cs="Arial"/>
      <w:sz w:val="20"/>
    </w:rPr>
  </w:style>
  <w:style w:type="paragraph" w:styleId="BalloonText">
    <w:name w:val="Balloon Text"/>
    <w:basedOn w:val="Normal"/>
    <w:semiHidden/>
    <w:rsid w:val="00F66031"/>
    <w:rPr>
      <w:rFonts w:ascii="Tahoma" w:hAnsi="Tahoma" w:cs="Tahoma"/>
      <w:sz w:val="16"/>
      <w:szCs w:val="16"/>
    </w:rPr>
  </w:style>
  <w:style w:type="paragraph" w:styleId="ListParagraph">
    <w:name w:val="List Paragraph"/>
    <w:basedOn w:val="Normal"/>
    <w:uiPriority w:val="34"/>
    <w:qFormat/>
    <w:rsid w:val="008F34A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8" ma:contentTypeDescription="Create a new document." ma:contentTypeScope="" ma:versionID="1f2b145c5d7ec389a7ed274adb55ad14">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93f43f7495cde122537c0b66d5d93881"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documentManagement>
</p:properties>
</file>

<file path=customXml/itemProps1.xml><?xml version="1.0" encoding="utf-8"?>
<ds:datastoreItem xmlns:ds="http://schemas.openxmlformats.org/officeDocument/2006/customXml" ds:itemID="{99C36DF5-9C02-4840-A97F-39252B5C9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702AD8-3EC4-422F-A6C7-F51F8BBC75F1}">
  <ds:schemaRefs>
    <ds:schemaRef ds:uri="http://schemas.microsoft.com/sharepoint/v3/contenttype/forms"/>
  </ds:schemaRefs>
</ds:datastoreItem>
</file>

<file path=customXml/itemProps3.xml><?xml version="1.0" encoding="utf-8"?>
<ds:datastoreItem xmlns:ds="http://schemas.openxmlformats.org/officeDocument/2006/customXml" ds:itemID="{6A79C7CD-ED15-4F6C-8712-983E25E24C75}">
  <ds:schemaRefs>
    <ds:schemaRef ds:uri="35d1ed90-8852-4cfa-a744-6419c8e0d891"/>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980eac9c-7929-4154-8b8e-356c3d7ed23b"/>
    <ds:schemaRef ds:uri="http://schemas.microsoft.com/office/2006/metadata/propertie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1022</Words>
  <Characters>5829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1</vt:lpstr>
    </vt:vector>
  </TitlesOfParts>
  <Company>MGCMH</Company>
  <LinksUpToDate>false</LinksUpToDate>
  <CharactersWithSpaces>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bjackson</dc:creator>
  <cp:keywords/>
  <cp:lastModifiedBy>Karen Rau</cp:lastModifiedBy>
  <cp:revision>2</cp:revision>
  <cp:lastPrinted>2020-10-23T20:03:00Z</cp:lastPrinted>
  <dcterms:created xsi:type="dcterms:W3CDTF">2025-07-08T13:32:00Z</dcterms:created>
  <dcterms:modified xsi:type="dcterms:W3CDTF">2025-07-08T13:32:00Z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