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AF3" w:rsidRPr="005B4971" w:rsidRDefault="00870AF3">
      <w:pPr>
        <w:pStyle w:val="Title"/>
        <w:rPr>
          <w:rFonts w:ascii="Times New Roman" w:hAnsi="Times New Roman"/>
          <w:b w:val="0"/>
          <w:i w:val="0"/>
          <w:sz w:val="20"/>
        </w:rPr>
      </w:pPr>
      <w:r w:rsidRPr="005B4971">
        <w:rPr>
          <w:rFonts w:ascii="Times New Roman" w:hAnsi="Times New Roman"/>
          <w:b w:val="0"/>
          <w:i w:val="0"/>
          <w:sz w:val="20"/>
        </w:rPr>
        <w:t>Community Mental Health for Central Michigan</w:t>
      </w:r>
    </w:p>
    <w:p w:rsidR="00F10260" w:rsidRPr="003C53E3" w:rsidRDefault="00576F62">
      <w:pPr>
        <w:pStyle w:val="Title"/>
        <w:rPr>
          <w:rFonts w:ascii="Times New Roman" w:hAnsi="Times New Roman"/>
          <w:i w:val="0"/>
          <w:sz w:val="28"/>
        </w:rPr>
      </w:pPr>
      <w:r>
        <w:rPr>
          <w:rFonts w:ascii="Times New Roman" w:hAnsi="Times New Roman"/>
          <w:i w:val="0"/>
          <w:sz w:val="28"/>
        </w:rPr>
        <w:t xml:space="preserve">Provider </w:t>
      </w:r>
      <w:r w:rsidR="00481410">
        <w:rPr>
          <w:rFonts w:ascii="Times New Roman" w:hAnsi="Times New Roman"/>
          <w:i w:val="0"/>
          <w:sz w:val="28"/>
        </w:rPr>
        <w:t>Forum</w:t>
      </w:r>
      <w:r>
        <w:rPr>
          <w:rFonts w:ascii="Times New Roman" w:hAnsi="Times New Roman"/>
          <w:i w:val="0"/>
          <w:sz w:val="28"/>
        </w:rPr>
        <w:t xml:space="preserve"> Meeting</w:t>
      </w:r>
      <w:r w:rsidR="00870AF3" w:rsidRPr="003C53E3">
        <w:rPr>
          <w:rFonts w:ascii="Times New Roman" w:hAnsi="Times New Roman"/>
          <w:i w:val="0"/>
          <w:sz w:val="28"/>
        </w:rPr>
        <w:t xml:space="preserve"> Minutes</w:t>
      </w:r>
    </w:p>
    <w:p w:rsidR="00870AF3" w:rsidRPr="005B4971" w:rsidRDefault="00870AF3">
      <w:pPr>
        <w:pStyle w:val="Title"/>
        <w:rPr>
          <w:rFonts w:ascii="Times New Roman" w:hAnsi="Times New Roman"/>
          <w:sz w:val="20"/>
        </w:rPr>
      </w:pPr>
    </w:p>
    <w:tbl>
      <w:tblPr>
        <w:tblW w:w="0" w:type="auto"/>
        <w:tblLayout w:type="fixed"/>
        <w:tblLook w:val="0000" w:firstRow="0" w:lastRow="0" w:firstColumn="0" w:lastColumn="0" w:noHBand="0" w:noVBand="0"/>
      </w:tblPr>
      <w:tblGrid>
        <w:gridCol w:w="2081"/>
        <w:gridCol w:w="538"/>
        <w:gridCol w:w="7533"/>
      </w:tblGrid>
      <w:tr w:rsidR="00870AF3" w:rsidRPr="00C57B46" w:rsidTr="007C6254">
        <w:trPr>
          <w:trHeight w:val="200"/>
        </w:trPr>
        <w:tc>
          <w:tcPr>
            <w:tcW w:w="2081" w:type="dxa"/>
            <w:vAlign w:val="center"/>
          </w:tcPr>
          <w:p w:rsidR="00870AF3" w:rsidRPr="00C57B46" w:rsidRDefault="00870AF3">
            <w:pPr>
              <w:tabs>
                <w:tab w:val="left" w:pos="0"/>
                <w:tab w:val="righ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Cs/>
                <w:sz w:val="22"/>
                <w:szCs w:val="22"/>
              </w:rPr>
            </w:pPr>
            <w:r w:rsidRPr="00C57B46">
              <w:rPr>
                <w:bCs/>
                <w:sz w:val="22"/>
                <w:szCs w:val="22"/>
              </w:rPr>
              <w:t>Date:</w:t>
            </w:r>
          </w:p>
        </w:tc>
        <w:tc>
          <w:tcPr>
            <w:tcW w:w="8071" w:type="dxa"/>
            <w:gridSpan w:val="2"/>
          </w:tcPr>
          <w:p w:rsidR="00870AF3" w:rsidRPr="00C57B46" w:rsidRDefault="00635F5B">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b/>
                <w:bCs/>
                <w:sz w:val="22"/>
                <w:szCs w:val="22"/>
              </w:rPr>
            </w:pPr>
            <w:r>
              <w:rPr>
                <w:b/>
                <w:bCs/>
                <w:sz w:val="22"/>
                <w:szCs w:val="22"/>
              </w:rPr>
              <w:t>November 27</w:t>
            </w:r>
            <w:r w:rsidR="00481410">
              <w:rPr>
                <w:b/>
                <w:bCs/>
                <w:sz w:val="22"/>
                <w:szCs w:val="22"/>
              </w:rPr>
              <w:t>, 201</w:t>
            </w:r>
            <w:r w:rsidR="007B18B8">
              <w:rPr>
                <w:b/>
                <w:bCs/>
                <w:sz w:val="22"/>
                <w:szCs w:val="22"/>
              </w:rPr>
              <w:t>7</w:t>
            </w:r>
          </w:p>
        </w:tc>
      </w:tr>
      <w:tr w:rsidR="00870AF3" w:rsidRPr="00C57B46" w:rsidTr="007C6254">
        <w:trPr>
          <w:trHeight w:val="200"/>
        </w:trPr>
        <w:tc>
          <w:tcPr>
            <w:tcW w:w="2081"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Time:</w:t>
            </w:r>
          </w:p>
        </w:tc>
        <w:tc>
          <w:tcPr>
            <w:tcW w:w="8071" w:type="dxa"/>
            <w:gridSpan w:val="2"/>
          </w:tcPr>
          <w:p w:rsidR="00870AF3" w:rsidRPr="00C57B46" w:rsidRDefault="007B18B8">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10:0</w:t>
            </w:r>
            <w:r w:rsidR="00481410">
              <w:rPr>
                <w:sz w:val="22"/>
                <w:szCs w:val="22"/>
              </w:rPr>
              <w:t>0</w:t>
            </w:r>
            <w:r w:rsidR="00613E97" w:rsidRPr="00C57B46">
              <w:rPr>
                <w:sz w:val="22"/>
                <w:szCs w:val="22"/>
              </w:rPr>
              <w:t xml:space="preserve"> a.m.</w:t>
            </w:r>
          </w:p>
        </w:tc>
      </w:tr>
      <w:tr w:rsidR="00870AF3" w:rsidRPr="00C57B46" w:rsidTr="007C6254">
        <w:trPr>
          <w:trHeight w:val="200"/>
        </w:trPr>
        <w:tc>
          <w:tcPr>
            <w:tcW w:w="2081"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Place:</w:t>
            </w:r>
          </w:p>
        </w:tc>
        <w:tc>
          <w:tcPr>
            <w:tcW w:w="8071"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Isabella Office – Lake Michigan Conference Room</w:t>
            </w:r>
          </w:p>
        </w:tc>
      </w:tr>
      <w:tr w:rsidR="00870AF3" w:rsidRPr="00C57B46" w:rsidTr="007C6254">
        <w:trPr>
          <w:trHeight w:val="200"/>
        </w:trPr>
        <w:tc>
          <w:tcPr>
            <w:tcW w:w="2081" w:type="dxa"/>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Meeting called by:</w:t>
            </w:r>
          </w:p>
        </w:tc>
        <w:tc>
          <w:tcPr>
            <w:tcW w:w="8071"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Tonya Lawrence, Provider Network Manager</w:t>
            </w:r>
          </w:p>
        </w:tc>
      </w:tr>
      <w:tr w:rsidR="00870AF3" w:rsidRPr="00C57B46" w:rsidTr="007C6254">
        <w:trPr>
          <w:trHeight w:val="200"/>
        </w:trPr>
        <w:tc>
          <w:tcPr>
            <w:tcW w:w="2081" w:type="dxa"/>
          </w:tcPr>
          <w:p w:rsidR="00870AF3" w:rsidRPr="00C57B46" w:rsidRDefault="005B4971">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Type of M</w:t>
            </w:r>
            <w:r w:rsidR="00870AF3" w:rsidRPr="00C57B46">
              <w:rPr>
                <w:sz w:val="22"/>
                <w:szCs w:val="22"/>
              </w:rPr>
              <w:t>eeting:</w:t>
            </w:r>
          </w:p>
        </w:tc>
        <w:tc>
          <w:tcPr>
            <w:tcW w:w="8071" w:type="dxa"/>
            <w:gridSpan w:val="2"/>
          </w:tcPr>
          <w:p w:rsidR="00870AF3"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Regular</w:t>
            </w:r>
          </w:p>
        </w:tc>
      </w:tr>
      <w:tr w:rsidR="00870AF3" w:rsidRPr="00C57B46" w:rsidTr="007C6254">
        <w:trPr>
          <w:trHeight w:val="200"/>
        </w:trPr>
        <w:tc>
          <w:tcPr>
            <w:tcW w:w="2081"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 xml:space="preserve">Note </w:t>
            </w:r>
            <w:r w:rsidR="005B4971" w:rsidRPr="00C57B46">
              <w:rPr>
                <w:sz w:val="22"/>
                <w:szCs w:val="22"/>
              </w:rPr>
              <w:t>T</w:t>
            </w:r>
            <w:r w:rsidRPr="00C57B46">
              <w:rPr>
                <w:sz w:val="22"/>
                <w:szCs w:val="22"/>
              </w:rPr>
              <w:t xml:space="preserve">aker: </w:t>
            </w:r>
          </w:p>
        </w:tc>
        <w:tc>
          <w:tcPr>
            <w:tcW w:w="8071" w:type="dxa"/>
            <w:gridSpan w:val="2"/>
          </w:tcPr>
          <w:p w:rsidR="00870AF3" w:rsidRPr="00C57B46" w:rsidRDefault="007B18B8">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Barb Vandaveer</w:t>
            </w:r>
          </w:p>
        </w:tc>
      </w:tr>
      <w:tr w:rsidR="004A69F6" w:rsidRPr="00C57B46" w:rsidTr="007C6254">
        <w:trPr>
          <w:trHeight w:val="200"/>
        </w:trPr>
        <w:tc>
          <w:tcPr>
            <w:tcW w:w="2081" w:type="dxa"/>
            <w:vAlign w:val="center"/>
          </w:tcPr>
          <w:p w:rsidR="004A69F6" w:rsidRPr="00C57B46" w:rsidRDefault="004A69F6">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Attendees:</w:t>
            </w:r>
          </w:p>
        </w:tc>
        <w:tc>
          <w:tcPr>
            <w:tcW w:w="8071" w:type="dxa"/>
            <w:gridSpan w:val="2"/>
          </w:tcPr>
          <w:p w:rsidR="004A69F6" w:rsidRPr="00C57B46" w:rsidRDefault="00613E97">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Provider Network and CMHCM Staff</w:t>
            </w:r>
          </w:p>
        </w:tc>
      </w:tr>
      <w:tr w:rsidR="00E42E9D" w:rsidRPr="00C57B46" w:rsidTr="007C6254">
        <w:trPr>
          <w:trHeight w:val="200"/>
        </w:trPr>
        <w:tc>
          <w:tcPr>
            <w:tcW w:w="2081" w:type="dxa"/>
            <w:vAlign w:val="center"/>
          </w:tcPr>
          <w:p w:rsidR="00E42E9D" w:rsidRPr="00C57B46" w:rsidRDefault="00E42E9D">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Attendees (via conference phone):</w:t>
            </w:r>
          </w:p>
        </w:tc>
        <w:tc>
          <w:tcPr>
            <w:tcW w:w="8071" w:type="dxa"/>
            <w:gridSpan w:val="2"/>
          </w:tcPr>
          <w:p w:rsidR="00E42E9D" w:rsidRPr="00C57B46" w:rsidRDefault="00E42E9D" w:rsidP="00E42E9D">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Provider Network -</w:t>
            </w:r>
            <w:r w:rsidRPr="00C57B46">
              <w:rPr>
                <w:sz w:val="22"/>
                <w:szCs w:val="22"/>
              </w:rPr>
              <w:t xml:space="preserve"> CMHCM </w:t>
            </w:r>
            <w:r>
              <w:rPr>
                <w:sz w:val="22"/>
                <w:szCs w:val="22"/>
              </w:rPr>
              <w:t xml:space="preserve">Clare Office, Gladwin Office, </w:t>
            </w:r>
            <w:r w:rsidRPr="00C57B46">
              <w:rPr>
                <w:sz w:val="22"/>
                <w:szCs w:val="22"/>
              </w:rPr>
              <w:t>Midland Office</w:t>
            </w:r>
            <w:r>
              <w:rPr>
                <w:sz w:val="22"/>
                <w:szCs w:val="22"/>
              </w:rPr>
              <w:t xml:space="preserve">, Mecosta Office, Osceola Office, CMHCM Staff </w:t>
            </w:r>
          </w:p>
        </w:tc>
      </w:tr>
      <w:tr w:rsidR="00870AF3" w:rsidRPr="00C57B46" w:rsidTr="007C6254">
        <w:trPr>
          <w:trHeight w:val="200"/>
        </w:trPr>
        <w:tc>
          <w:tcPr>
            <w:tcW w:w="2081" w:type="dxa"/>
            <w:vAlign w:val="center"/>
          </w:tcPr>
          <w:p w:rsidR="00870AF3" w:rsidRPr="00C57B46" w:rsidRDefault="00D35308">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C57B46">
              <w:rPr>
                <w:sz w:val="22"/>
                <w:szCs w:val="22"/>
              </w:rPr>
              <w:t>c</w:t>
            </w:r>
            <w:r w:rsidR="00870AF3" w:rsidRPr="00C57B46">
              <w:rPr>
                <w:sz w:val="22"/>
                <w:szCs w:val="22"/>
              </w:rPr>
              <w:t xml:space="preserve">c: </w:t>
            </w:r>
          </w:p>
        </w:tc>
        <w:tc>
          <w:tcPr>
            <w:tcW w:w="8071" w:type="dxa"/>
            <w:gridSpan w:val="2"/>
          </w:tcPr>
          <w:p w:rsidR="00DF18F5" w:rsidRPr="00C57B46" w:rsidRDefault="00DF18F5">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C57B46">
              <w:rPr>
                <w:sz w:val="22"/>
                <w:szCs w:val="22"/>
              </w:rPr>
              <w:t>Executive Leadership Team (ELT)</w:t>
            </w:r>
            <w:r w:rsidR="00AB047A">
              <w:rPr>
                <w:sz w:val="22"/>
                <w:szCs w:val="22"/>
              </w:rPr>
              <w:t>, LeeAnn Sloan, Barb Mund, Kara Kime</w:t>
            </w:r>
          </w:p>
        </w:tc>
      </w:tr>
      <w:tr w:rsidR="00870AF3" w:rsidRPr="00C57B46" w:rsidTr="007C6254">
        <w:trPr>
          <w:trHeight w:val="200"/>
        </w:trPr>
        <w:tc>
          <w:tcPr>
            <w:tcW w:w="2081" w:type="dxa"/>
            <w:vAlign w:val="center"/>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
                <w:i/>
                <w:sz w:val="22"/>
                <w:szCs w:val="22"/>
              </w:rPr>
            </w:pPr>
          </w:p>
        </w:tc>
        <w:tc>
          <w:tcPr>
            <w:tcW w:w="8071" w:type="dxa"/>
            <w:gridSpan w:val="2"/>
          </w:tcPr>
          <w:p w:rsidR="00870AF3" w:rsidRPr="00C57B46" w:rsidRDefault="00870AF3">
            <w:pPr>
              <w:tabs>
                <w:tab w:val="left" w:pos="0"/>
                <w:tab w:val="righ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tc>
      </w:tr>
      <w:tr w:rsidR="00A508DB" w:rsidRPr="00C57B46" w:rsidTr="007C6254">
        <w:tc>
          <w:tcPr>
            <w:tcW w:w="2081" w:type="dxa"/>
          </w:tcPr>
          <w:p w:rsidR="00A508DB" w:rsidRPr="00C57B46" w:rsidRDefault="00A508DB">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55"/>
              <w:jc w:val="right"/>
              <w:rPr>
                <w:b/>
                <w:i/>
                <w:sz w:val="22"/>
                <w:szCs w:val="22"/>
              </w:rPr>
            </w:pPr>
            <w:r w:rsidRPr="00C57B46">
              <w:rPr>
                <w:b/>
                <w:i/>
                <w:sz w:val="22"/>
                <w:szCs w:val="22"/>
              </w:rPr>
              <w:t>Agenda Topic:</w:t>
            </w:r>
          </w:p>
        </w:tc>
        <w:tc>
          <w:tcPr>
            <w:tcW w:w="8071" w:type="dxa"/>
            <w:gridSpan w:val="2"/>
          </w:tcPr>
          <w:p w:rsidR="00A508DB" w:rsidRPr="00C57B46" w:rsidRDefault="00481410" w:rsidP="00A97266">
            <w:pPr>
              <w:rPr>
                <w:b/>
                <w:i/>
                <w:sz w:val="22"/>
                <w:szCs w:val="22"/>
              </w:rPr>
            </w:pPr>
            <w:r>
              <w:rPr>
                <w:b/>
                <w:i/>
                <w:sz w:val="22"/>
                <w:szCs w:val="22"/>
              </w:rPr>
              <w:t xml:space="preserve">Welcome / Sign In / </w:t>
            </w:r>
            <w:r w:rsidR="00561347" w:rsidRPr="00C57B46">
              <w:rPr>
                <w:b/>
                <w:i/>
                <w:sz w:val="22"/>
                <w:szCs w:val="22"/>
              </w:rPr>
              <w:t>Announcements</w:t>
            </w:r>
          </w:p>
        </w:tc>
      </w:tr>
      <w:tr w:rsidR="00561347" w:rsidRPr="00C57B46" w:rsidTr="007C6254">
        <w:tc>
          <w:tcPr>
            <w:tcW w:w="2081" w:type="dxa"/>
          </w:tcPr>
          <w:p w:rsidR="00561347" w:rsidRPr="00C57B46" w:rsidRDefault="00561347" w:rsidP="00A97266">
            <w:pPr>
              <w:suppressAutoHyphens/>
              <w:spacing w:after="55"/>
              <w:jc w:val="right"/>
              <w:rPr>
                <w:sz w:val="22"/>
                <w:szCs w:val="22"/>
              </w:rPr>
            </w:pPr>
            <w:r w:rsidRPr="00C57B46">
              <w:rPr>
                <w:sz w:val="22"/>
                <w:szCs w:val="22"/>
              </w:rPr>
              <w:t>Presenter:</w:t>
            </w:r>
          </w:p>
        </w:tc>
        <w:tc>
          <w:tcPr>
            <w:tcW w:w="8071" w:type="dxa"/>
            <w:gridSpan w:val="2"/>
          </w:tcPr>
          <w:p w:rsidR="00561347" w:rsidRPr="00C57B46" w:rsidRDefault="00613E97" w:rsidP="00A97266">
            <w:pPr>
              <w:widowControl/>
              <w:rPr>
                <w:sz w:val="22"/>
                <w:szCs w:val="22"/>
              </w:rPr>
            </w:pPr>
            <w:r w:rsidRPr="00C57B46">
              <w:rPr>
                <w:sz w:val="22"/>
                <w:szCs w:val="22"/>
              </w:rPr>
              <w:t>Tonya Lawrence</w:t>
            </w:r>
          </w:p>
        </w:tc>
      </w:tr>
      <w:tr w:rsidR="00561347" w:rsidRPr="00C57B46" w:rsidTr="007C6254">
        <w:tc>
          <w:tcPr>
            <w:tcW w:w="2081" w:type="dxa"/>
          </w:tcPr>
          <w:p w:rsidR="00561347" w:rsidRPr="00C57B46" w:rsidRDefault="00561347" w:rsidP="00A97266">
            <w:pPr>
              <w:suppressAutoHyphens/>
              <w:spacing w:after="55"/>
              <w:jc w:val="right"/>
              <w:rPr>
                <w:sz w:val="22"/>
                <w:szCs w:val="22"/>
              </w:rPr>
            </w:pPr>
            <w:r w:rsidRPr="00C57B46">
              <w:rPr>
                <w:sz w:val="22"/>
                <w:szCs w:val="22"/>
              </w:rPr>
              <w:t>Discussion &amp;</w:t>
            </w:r>
          </w:p>
          <w:p w:rsidR="00561347" w:rsidRPr="00C57B46" w:rsidRDefault="00561347" w:rsidP="00A97266">
            <w:pPr>
              <w:suppressAutoHyphens/>
              <w:spacing w:after="55"/>
              <w:jc w:val="right"/>
              <w:rPr>
                <w:sz w:val="22"/>
                <w:szCs w:val="22"/>
              </w:rPr>
            </w:pPr>
            <w:r w:rsidRPr="00C57B46">
              <w:rPr>
                <w:sz w:val="22"/>
                <w:szCs w:val="22"/>
              </w:rPr>
              <w:t>Conclusions:</w:t>
            </w:r>
          </w:p>
        </w:tc>
        <w:tc>
          <w:tcPr>
            <w:tcW w:w="8071" w:type="dxa"/>
            <w:gridSpan w:val="2"/>
          </w:tcPr>
          <w:p w:rsidR="0083578F" w:rsidRPr="00C57B46" w:rsidRDefault="00D4618B" w:rsidP="00AB6614">
            <w:pPr>
              <w:rPr>
                <w:sz w:val="22"/>
                <w:szCs w:val="22"/>
              </w:rPr>
            </w:pPr>
            <w:r>
              <w:rPr>
                <w:b/>
                <w:i/>
                <w:sz w:val="22"/>
                <w:szCs w:val="22"/>
              </w:rPr>
              <w:t xml:space="preserve">Focus of this meeting was </w:t>
            </w:r>
            <w:r w:rsidR="00AB6614">
              <w:rPr>
                <w:b/>
                <w:i/>
                <w:sz w:val="22"/>
                <w:szCs w:val="22"/>
              </w:rPr>
              <w:t xml:space="preserve">for </w:t>
            </w:r>
            <w:r w:rsidR="00E22777">
              <w:rPr>
                <w:b/>
                <w:i/>
                <w:sz w:val="22"/>
                <w:szCs w:val="22"/>
              </w:rPr>
              <w:t xml:space="preserve">an open forum to </w:t>
            </w:r>
            <w:r w:rsidR="00E22777" w:rsidRPr="00E22777">
              <w:rPr>
                <w:b/>
                <w:i/>
                <w:sz w:val="22"/>
                <w:szCs w:val="22"/>
              </w:rPr>
              <w:t>discuss</w:t>
            </w:r>
            <w:r w:rsidR="00E22777">
              <w:rPr>
                <w:b/>
                <w:i/>
                <w:sz w:val="22"/>
                <w:szCs w:val="22"/>
              </w:rPr>
              <w:t xml:space="preserve"> </w:t>
            </w:r>
            <w:r w:rsidR="00E22777" w:rsidRPr="00E22777">
              <w:rPr>
                <w:b/>
                <w:i/>
                <w:sz w:val="22"/>
                <w:szCs w:val="22"/>
              </w:rPr>
              <w:t>the Home &amp; Community Based Services (HCBS) compliance</w:t>
            </w:r>
            <w:r w:rsidR="00E22777">
              <w:rPr>
                <w:b/>
                <w:i/>
                <w:sz w:val="22"/>
                <w:szCs w:val="22"/>
              </w:rPr>
              <w:t xml:space="preserve"> and</w:t>
            </w:r>
            <w:r w:rsidR="00F12B5E">
              <w:rPr>
                <w:b/>
                <w:i/>
                <w:sz w:val="22"/>
                <w:szCs w:val="22"/>
              </w:rPr>
              <w:t xml:space="preserve"> </w:t>
            </w:r>
            <w:r w:rsidR="00AB6614">
              <w:rPr>
                <w:b/>
                <w:i/>
                <w:sz w:val="22"/>
                <w:szCs w:val="22"/>
              </w:rPr>
              <w:t xml:space="preserve">new forms for </w:t>
            </w:r>
            <w:r w:rsidR="00F12B5E">
              <w:rPr>
                <w:b/>
                <w:i/>
                <w:sz w:val="22"/>
                <w:szCs w:val="22"/>
              </w:rPr>
              <w:t>Documentation of S</w:t>
            </w:r>
            <w:r w:rsidR="00E22777" w:rsidRPr="00E22777">
              <w:rPr>
                <w:b/>
                <w:i/>
                <w:sz w:val="22"/>
                <w:szCs w:val="22"/>
              </w:rPr>
              <w:t>ervice</w:t>
            </w:r>
            <w:r w:rsidR="00AB6614">
              <w:rPr>
                <w:b/>
                <w:i/>
                <w:sz w:val="22"/>
                <w:szCs w:val="22"/>
              </w:rPr>
              <w:t xml:space="preserve"> in residential settings.</w:t>
            </w:r>
          </w:p>
        </w:tc>
      </w:tr>
      <w:tr w:rsidR="00561347" w:rsidRPr="00C57B46" w:rsidTr="007C6254">
        <w:tc>
          <w:tcPr>
            <w:tcW w:w="2081" w:type="dxa"/>
          </w:tcPr>
          <w:p w:rsidR="00561347" w:rsidRPr="00C57B46" w:rsidRDefault="00561347" w:rsidP="00A97266">
            <w:pPr>
              <w:suppressAutoHyphens/>
              <w:spacing w:after="55"/>
              <w:jc w:val="right"/>
              <w:rPr>
                <w:sz w:val="22"/>
                <w:szCs w:val="22"/>
              </w:rPr>
            </w:pPr>
            <w:r w:rsidRPr="00C57B46">
              <w:rPr>
                <w:sz w:val="22"/>
                <w:szCs w:val="22"/>
              </w:rPr>
              <w:t xml:space="preserve">Action Items, </w:t>
            </w:r>
          </w:p>
          <w:p w:rsidR="00561347" w:rsidRPr="00C57B46" w:rsidRDefault="00561347" w:rsidP="00A97266">
            <w:pPr>
              <w:suppressAutoHyphens/>
              <w:spacing w:after="55"/>
              <w:jc w:val="right"/>
              <w:rPr>
                <w:sz w:val="22"/>
                <w:szCs w:val="22"/>
              </w:rPr>
            </w:pPr>
            <w:r w:rsidRPr="00C57B46">
              <w:rPr>
                <w:sz w:val="22"/>
                <w:szCs w:val="22"/>
              </w:rPr>
              <w:t>Person Responsible &amp; Deadline:</w:t>
            </w:r>
          </w:p>
        </w:tc>
        <w:tc>
          <w:tcPr>
            <w:tcW w:w="8071" w:type="dxa"/>
            <w:gridSpan w:val="2"/>
          </w:tcPr>
          <w:p w:rsidR="00561347" w:rsidRPr="00C57B46" w:rsidRDefault="00561347" w:rsidP="00A97266">
            <w:pPr>
              <w:widowControl/>
              <w:rPr>
                <w:b/>
                <w:i/>
                <w:sz w:val="22"/>
                <w:szCs w:val="22"/>
              </w:rPr>
            </w:pPr>
          </w:p>
        </w:tc>
      </w:tr>
      <w:tr w:rsidR="00561347" w:rsidRPr="00C57B46" w:rsidTr="007C6254">
        <w:tc>
          <w:tcPr>
            <w:tcW w:w="2081" w:type="dxa"/>
          </w:tcPr>
          <w:p w:rsidR="00561347" w:rsidRPr="00C57B46" w:rsidRDefault="00561347">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55"/>
              <w:jc w:val="right"/>
              <w:rPr>
                <w:b/>
                <w:i/>
                <w:sz w:val="22"/>
                <w:szCs w:val="22"/>
              </w:rPr>
            </w:pPr>
          </w:p>
        </w:tc>
        <w:tc>
          <w:tcPr>
            <w:tcW w:w="8071" w:type="dxa"/>
            <w:gridSpan w:val="2"/>
          </w:tcPr>
          <w:p w:rsidR="00561347" w:rsidRPr="00C57B46" w:rsidRDefault="00561347" w:rsidP="00A97266">
            <w:pPr>
              <w:widowControl/>
              <w:rPr>
                <w:b/>
                <w:i/>
                <w:sz w:val="22"/>
                <w:szCs w:val="22"/>
              </w:rPr>
            </w:pPr>
          </w:p>
        </w:tc>
      </w:tr>
      <w:tr w:rsidR="00561347" w:rsidRPr="00C57B46" w:rsidTr="00C52525">
        <w:trPr>
          <w:trHeight w:val="306"/>
        </w:trPr>
        <w:tc>
          <w:tcPr>
            <w:tcW w:w="2081" w:type="dxa"/>
          </w:tcPr>
          <w:p w:rsidR="00561347" w:rsidRPr="00C57B46" w:rsidRDefault="00561347" w:rsidP="00A9726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55"/>
              <w:jc w:val="right"/>
              <w:rPr>
                <w:b/>
                <w:i/>
                <w:sz w:val="22"/>
                <w:szCs w:val="22"/>
              </w:rPr>
            </w:pPr>
            <w:r w:rsidRPr="00C57B46">
              <w:rPr>
                <w:b/>
                <w:i/>
                <w:sz w:val="22"/>
                <w:szCs w:val="22"/>
              </w:rPr>
              <w:t>Agenda Topic:</w:t>
            </w:r>
          </w:p>
        </w:tc>
        <w:tc>
          <w:tcPr>
            <w:tcW w:w="8071" w:type="dxa"/>
            <w:gridSpan w:val="2"/>
          </w:tcPr>
          <w:p w:rsidR="00481410" w:rsidRPr="00E22777" w:rsidRDefault="00E22777" w:rsidP="00E22777">
            <w:pPr>
              <w:rPr>
                <w:b/>
                <w:i/>
                <w:sz w:val="22"/>
                <w:szCs w:val="22"/>
              </w:rPr>
            </w:pPr>
            <w:proofErr w:type="gramStart"/>
            <w:r w:rsidRPr="00E22777">
              <w:rPr>
                <w:b/>
                <w:i/>
                <w:sz w:val="22"/>
                <w:szCs w:val="22"/>
              </w:rPr>
              <w:t>Home &amp; Community Based Services (HCBS) compliance.</w:t>
            </w:r>
            <w:proofErr w:type="gramEnd"/>
          </w:p>
          <w:p w:rsidR="00481410" w:rsidRPr="00481410" w:rsidRDefault="00481410" w:rsidP="00F7523A">
            <w:pPr>
              <w:ind w:left="720"/>
              <w:rPr>
                <w:sz w:val="20"/>
              </w:rPr>
            </w:pPr>
          </w:p>
        </w:tc>
      </w:tr>
      <w:tr w:rsidR="00561347" w:rsidRPr="00C57B46" w:rsidTr="007C6254">
        <w:tc>
          <w:tcPr>
            <w:tcW w:w="2081" w:type="dxa"/>
          </w:tcPr>
          <w:p w:rsidR="00561347" w:rsidRPr="00C57B46" w:rsidRDefault="00561347">
            <w:pPr>
              <w:suppressAutoHyphens/>
              <w:spacing w:after="55"/>
              <w:jc w:val="right"/>
              <w:rPr>
                <w:sz w:val="22"/>
                <w:szCs w:val="22"/>
              </w:rPr>
            </w:pPr>
            <w:r w:rsidRPr="00C57B46">
              <w:rPr>
                <w:sz w:val="22"/>
                <w:szCs w:val="22"/>
              </w:rPr>
              <w:t>Presenter:</w:t>
            </w:r>
          </w:p>
        </w:tc>
        <w:tc>
          <w:tcPr>
            <w:tcW w:w="8071" w:type="dxa"/>
            <w:gridSpan w:val="2"/>
          </w:tcPr>
          <w:p w:rsidR="00561347" w:rsidRPr="00C57B46" w:rsidRDefault="00E22777">
            <w:pPr>
              <w:suppressAutoHyphens/>
              <w:spacing w:after="55"/>
              <w:rPr>
                <w:sz w:val="22"/>
                <w:szCs w:val="22"/>
              </w:rPr>
            </w:pPr>
            <w:r>
              <w:rPr>
                <w:sz w:val="22"/>
                <w:szCs w:val="22"/>
              </w:rPr>
              <w:t>Barb Mund</w:t>
            </w:r>
            <w:r w:rsidR="00D469A3">
              <w:rPr>
                <w:sz w:val="22"/>
                <w:szCs w:val="22"/>
              </w:rPr>
              <w:t xml:space="preserve"> and Tonya Lawrence</w:t>
            </w:r>
          </w:p>
        </w:tc>
      </w:tr>
      <w:tr w:rsidR="00561347" w:rsidRPr="00C57B46" w:rsidTr="007C6254">
        <w:tc>
          <w:tcPr>
            <w:tcW w:w="2081" w:type="dxa"/>
          </w:tcPr>
          <w:p w:rsidR="00C52525" w:rsidRDefault="00C52525">
            <w:pPr>
              <w:suppressAutoHyphens/>
              <w:spacing w:after="55"/>
              <w:jc w:val="right"/>
              <w:rPr>
                <w:sz w:val="22"/>
                <w:szCs w:val="22"/>
              </w:rPr>
            </w:pPr>
          </w:p>
          <w:p w:rsidR="00561347" w:rsidRPr="00C57B46" w:rsidRDefault="00561347">
            <w:pPr>
              <w:suppressAutoHyphens/>
              <w:spacing w:after="55"/>
              <w:jc w:val="right"/>
              <w:rPr>
                <w:sz w:val="22"/>
                <w:szCs w:val="22"/>
              </w:rPr>
            </w:pPr>
            <w:r w:rsidRPr="00C57B46">
              <w:rPr>
                <w:sz w:val="22"/>
                <w:szCs w:val="22"/>
              </w:rPr>
              <w:t>Discussion &amp;</w:t>
            </w:r>
          </w:p>
          <w:p w:rsidR="00561347" w:rsidRPr="00C57B46" w:rsidRDefault="00561347">
            <w:pPr>
              <w:suppressAutoHyphens/>
              <w:spacing w:after="55"/>
              <w:jc w:val="right"/>
              <w:rPr>
                <w:sz w:val="22"/>
                <w:szCs w:val="22"/>
              </w:rPr>
            </w:pPr>
            <w:r w:rsidRPr="00C57B46">
              <w:rPr>
                <w:sz w:val="22"/>
                <w:szCs w:val="22"/>
              </w:rPr>
              <w:t>Conclusions:</w:t>
            </w:r>
          </w:p>
        </w:tc>
        <w:tc>
          <w:tcPr>
            <w:tcW w:w="8071" w:type="dxa"/>
            <w:gridSpan w:val="2"/>
          </w:tcPr>
          <w:p w:rsidR="00C52525" w:rsidRDefault="00C52525" w:rsidP="00C47A63">
            <w:pPr>
              <w:jc w:val="both"/>
              <w:rPr>
                <w:sz w:val="22"/>
                <w:szCs w:val="22"/>
              </w:rPr>
            </w:pPr>
          </w:p>
          <w:p w:rsidR="00C24008" w:rsidRDefault="00C47A63" w:rsidP="00C47A63">
            <w:pPr>
              <w:jc w:val="both"/>
              <w:rPr>
                <w:sz w:val="22"/>
                <w:szCs w:val="22"/>
              </w:rPr>
            </w:pPr>
            <w:r>
              <w:rPr>
                <w:sz w:val="22"/>
                <w:szCs w:val="22"/>
              </w:rPr>
              <w:t>The State of Michigan’s w</w:t>
            </w:r>
            <w:r w:rsidR="00C45864">
              <w:rPr>
                <w:sz w:val="22"/>
                <w:szCs w:val="22"/>
              </w:rPr>
              <w:t xml:space="preserve">ebinar </w:t>
            </w:r>
            <w:proofErr w:type="gramStart"/>
            <w:r w:rsidR="00C24008">
              <w:rPr>
                <w:sz w:val="22"/>
                <w:szCs w:val="22"/>
              </w:rPr>
              <w:t xml:space="preserve">was </w:t>
            </w:r>
            <w:r>
              <w:rPr>
                <w:sz w:val="22"/>
                <w:szCs w:val="22"/>
              </w:rPr>
              <w:t>presented</w:t>
            </w:r>
            <w:proofErr w:type="gramEnd"/>
            <w:r>
              <w:rPr>
                <w:sz w:val="22"/>
                <w:szCs w:val="22"/>
              </w:rPr>
              <w:t xml:space="preserve"> can be reviewed </w:t>
            </w:r>
            <w:r w:rsidR="00C45864">
              <w:rPr>
                <w:sz w:val="22"/>
                <w:szCs w:val="22"/>
              </w:rPr>
              <w:t>through the following link:</w:t>
            </w:r>
            <w:r>
              <w:rPr>
                <w:sz w:val="22"/>
                <w:szCs w:val="22"/>
              </w:rPr>
              <w:t xml:space="preserve">  </w:t>
            </w:r>
            <w:hyperlink r:id="rId9" w:history="1">
              <w:r w:rsidRPr="00C45864">
                <w:rPr>
                  <w:rStyle w:val="Hyperlink"/>
                  <w:sz w:val="22"/>
                  <w:szCs w:val="22"/>
                </w:rPr>
                <w:t>HCBS Joint Guidance Document</w:t>
              </w:r>
            </w:hyperlink>
            <w:r>
              <w:rPr>
                <w:sz w:val="22"/>
                <w:szCs w:val="22"/>
              </w:rPr>
              <w:t xml:space="preserve">. </w:t>
            </w:r>
            <w:r w:rsidR="00FF755B">
              <w:rPr>
                <w:sz w:val="22"/>
                <w:szCs w:val="22"/>
              </w:rPr>
              <w:t xml:space="preserve">Additional resources are available through the following webpage: </w:t>
            </w:r>
            <w:hyperlink r:id="rId10" w:history="1">
              <w:r w:rsidR="00C24008" w:rsidRPr="00C24008">
                <w:rPr>
                  <w:rStyle w:val="Hyperlink"/>
                  <w:sz w:val="22"/>
                  <w:szCs w:val="22"/>
                </w:rPr>
                <w:t>MDHHS HCBS</w:t>
              </w:r>
            </w:hyperlink>
            <w:r w:rsidR="00C24008">
              <w:rPr>
                <w:sz w:val="22"/>
                <w:szCs w:val="22"/>
              </w:rPr>
              <w:t>.</w:t>
            </w:r>
          </w:p>
          <w:p w:rsidR="00C24008" w:rsidRDefault="00C24008" w:rsidP="00C47A63">
            <w:pPr>
              <w:jc w:val="both"/>
              <w:rPr>
                <w:sz w:val="22"/>
                <w:szCs w:val="22"/>
              </w:rPr>
            </w:pPr>
          </w:p>
          <w:p w:rsidR="00C24008" w:rsidRDefault="009E1914" w:rsidP="00C47A63">
            <w:pPr>
              <w:jc w:val="both"/>
              <w:rPr>
                <w:sz w:val="22"/>
                <w:szCs w:val="22"/>
              </w:rPr>
            </w:pPr>
            <w:r>
              <w:rPr>
                <w:sz w:val="22"/>
                <w:szCs w:val="22"/>
              </w:rPr>
              <w:t>The following is a dialogue of questions or concerns from Provider’s and answers to these questions or concerns from Barb Mund.</w:t>
            </w:r>
          </w:p>
          <w:p w:rsidR="009E1914" w:rsidRDefault="009E1914" w:rsidP="00C47A63">
            <w:pPr>
              <w:jc w:val="both"/>
              <w:rPr>
                <w:sz w:val="22"/>
                <w:szCs w:val="22"/>
              </w:rPr>
            </w:pPr>
          </w:p>
          <w:p w:rsidR="009E1914" w:rsidRDefault="009E1914" w:rsidP="00C47A63">
            <w:pPr>
              <w:jc w:val="both"/>
              <w:rPr>
                <w:sz w:val="22"/>
                <w:szCs w:val="22"/>
              </w:rPr>
            </w:pPr>
            <w:r>
              <w:rPr>
                <w:sz w:val="22"/>
                <w:szCs w:val="22"/>
              </w:rPr>
              <w:t>The discharge and complaint procedure is available online</w:t>
            </w:r>
          </w:p>
          <w:p w:rsidR="009E1914" w:rsidRDefault="009E1914" w:rsidP="00C47A63">
            <w:pPr>
              <w:jc w:val="both"/>
              <w:rPr>
                <w:sz w:val="22"/>
                <w:szCs w:val="22"/>
              </w:rPr>
            </w:pPr>
          </w:p>
          <w:p w:rsidR="009E1914" w:rsidRDefault="009E1914" w:rsidP="00C47A63">
            <w:pPr>
              <w:jc w:val="both"/>
              <w:rPr>
                <w:sz w:val="22"/>
                <w:szCs w:val="22"/>
              </w:rPr>
            </w:pPr>
            <w:r>
              <w:rPr>
                <w:sz w:val="22"/>
                <w:szCs w:val="22"/>
              </w:rPr>
              <w:t>Q. Can access or restrictions to personal funds be address in the PCP?</w:t>
            </w:r>
          </w:p>
          <w:p w:rsidR="0026534D" w:rsidRDefault="009E1914" w:rsidP="00C47A63">
            <w:pPr>
              <w:jc w:val="both"/>
              <w:rPr>
                <w:sz w:val="22"/>
                <w:szCs w:val="22"/>
              </w:rPr>
            </w:pPr>
            <w:r>
              <w:rPr>
                <w:sz w:val="22"/>
                <w:szCs w:val="22"/>
              </w:rPr>
              <w:t>A. Personal funds cannot be restricted unless there is a health and safety issue</w:t>
            </w:r>
            <w:r w:rsidR="0026534D">
              <w:rPr>
                <w:sz w:val="22"/>
                <w:szCs w:val="22"/>
              </w:rPr>
              <w:t xml:space="preserve"> </w:t>
            </w:r>
            <w:r w:rsidR="00640AC8">
              <w:rPr>
                <w:sz w:val="22"/>
                <w:szCs w:val="22"/>
              </w:rPr>
              <w:t>and identified</w:t>
            </w:r>
            <w:r w:rsidR="0026534D">
              <w:rPr>
                <w:sz w:val="22"/>
                <w:szCs w:val="22"/>
              </w:rPr>
              <w:t xml:space="preserve"> in the PCP.  If there are any restrictions, it must be identified in the PCP.</w:t>
            </w:r>
          </w:p>
          <w:p w:rsidR="0026534D" w:rsidRDefault="0026534D" w:rsidP="00C47A63">
            <w:pPr>
              <w:jc w:val="both"/>
              <w:rPr>
                <w:sz w:val="22"/>
                <w:szCs w:val="22"/>
              </w:rPr>
            </w:pPr>
          </w:p>
          <w:p w:rsidR="0026534D" w:rsidRDefault="0026534D" w:rsidP="00C47A63">
            <w:pPr>
              <w:jc w:val="both"/>
              <w:rPr>
                <w:sz w:val="22"/>
                <w:szCs w:val="22"/>
              </w:rPr>
            </w:pPr>
            <w:r>
              <w:rPr>
                <w:sz w:val="22"/>
                <w:szCs w:val="22"/>
              </w:rPr>
              <w:t xml:space="preserve">Q. </w:t>
            </w:r>
            <w:r w:rsidR="00640AC8">
              <w:rPr>
                <w:sz w:val="22"/>
                <w:szCs w:val="22"/>
              </w:rPr>
              <w:t>How do we address the issue of locks on</w:t>
            </w:r>
            <w:r>
              <w:rPr>
                <w:sz w:val="22"/>
                <w:szCs w:val="22"/>
              </w:rPr>
              <w:t xml:space="preserve"> bedroom doors when the bedroom </w:t>
            </w:r>
            <w:proofErr w:type="gramStart"/>
            <w:r>
              <w:rPr>
                <w:sz w:val="22"/>
                <w:szCs w:val="22"/>
              </w:rPr>
              <w:t xml:space="preserve">is </w:t>
            </w:r>
            <w:r w:rsidR="00523150">
              <w:rPr>
                <w:sz w:val="22"/>
                <w:szCs w:val="22"/>
              </w:rPr>
              <w:t>shared</w:t>
            </w:r>
            <w:proofErr w:type="gramEnd"/>
            <w:r w:rsidR="00523150">
              <w:rPr>
                <w:sz w:val="22"/>
                <w:szCs w:val="22"/>
              </w:rPr>
              <w:t>, one person can,</w:t>
            </w:r>
            <w:r>
              <w:rPr>
                <w:sz w:val="22"/>
                <w:szCs w:val="22"/>
              </w:rPr>
              <w:t xml:space="preserve"> and the other person cannot have it </w:t>
            </w:r>
            <w:r w:rsidR="00523150">
              <w:rPr>
                <w:sz w:val="22"/>
                <w:szCs w:val="22"/>
              </w:rPr>
              <w:t>locked?</w:t>
            </w:r>
          </w:p>
          <w:p w:rsidR="009E1914" w:rsidRDefault="0026534D" w:rsidP="00C47A63">
            <w:pPr>
              <w:jc w:val="both"/>
              <w:rPr>
                <w:sz w:val="22"/>
                <w:szCs w:val="22"/>
              </w:rPr>
            </w:pPr>
            <w:r>
              <w:rPr>
                <w:sz w:val="22"/>
                <w:szCs w:val="22"/>
              </w:rPr>
              <w:t xml:space="preserve">A. The other person can agree to not have it locked but a lock must still be available on the door. Staff will still have access to the master key for all locked doors.  </w:t>
            </w:r>
          </w:p>
          <w:p w:rsidR="0026534D" w:rsidRDefault="0026534D" w:rsidP="00C47A63">
            <w:pPr>
              <w:jc w:val="both"/>
              <w:rPr>
                <w:sz w:val="22"/>
                <w:szCs w:val="22"/>
              </w:rPr>
            </w:pPr>
          </w:p>
          <w:p w:rsidR="0026534D" w:rsidRDefault="002F32F5" w:rsidP="00C47A63">
            <w:pPr>
              <w:jc w:val="both"/>
              <w:rPr>
                <w:sz w:val="22"/>
                <w:szCs w:val="22"/>
              </w:rPr>
            </w:pPr>
            <w:r>
              <w:rPr>
                <w:sz w:val="22"/>
                <w:szCs w:val="22"/>
              </w:rPr>
              <w:t xml:space="preserve">Tonya Lawrence provided information regarding a </w:t>
            </w:r>
            <w:r w:rsidR="00523150">
              <w:rPr>
                <w:sz w:val="22"/>
                <w:szCs w:val="22"/>
              </w:rPr>
              <w:t>supplier</w:t>
            </w:r>
            <w:r>
              <w:rPr>
                <w:sz w:val="22"/>
                <w:szCs w:val="22"/>
              </w:rPr>
              <w:t xml:space="preserve"> who is providing door locks at a reduced rate.  The locks </w:t>
            </w:r>
            <w:r w:rsidR="00CE6D24">
              <w:rPr>
                <w:sz w:val="22"/>
                <w:szCs w:val="22"/>
              </w:rPr>
              <w:t xml:space="preserve">have one master key but </w:t>
            </w:r>
            <w:proofErr w:type="gramStart"/>
            <w:r>
              <w:rPr>
                <w:sz w:val="22"/>
                <w:szCs w:val="22"/>
              </w:rPr>
              <w:t xml:space="preserve">are </w:t>
            </w:r>
            <w:r w:rsidR="0026534D">
              <w:rPr>
                <w:sz w:val="22"/>
                <w:szCs w:val="22"/>
              </w:rPr>
              <w:t>keyed</w:t>
            </w:r>
            <w:proofErr w:type="gramEnd"/>
            <w:r w:rsidR="0026534D">
              <w:rPr>
                <w:sz w:val="22"/>
                <w:szCs w:val="22"/>
              </w:rPr>
              <w:t xml:space="preserve"> differently</w:t>
            </w:r>
            <w:r w:rsidR="00523150">
              <w:rPr>
                <w:sz w:val="22"/>
                <w:szCs w:val="22"/>
              </w:rPr>
              <w:t xml:space="preserve"> for the individual rooms</w:t>
            </w:r>
            <w:r w:rsidR="0026534D">
              <w:rPr>
                <w:sz w:val="22"/>
                <w:szCs w:val="22"/>
              </w:rPr>
              <w:t xml:space="preserve">. </w:t>
            </w:r>
            <w:r>
              <w:rPr>
                <w:sz w:val="22"/>
                <w:szCs w:val="22"/>
              </w:rPr>
              <w:t xml:space="preserve">She encouraged providers to combine orders as the more locks ordered will reduce </w:t>
            </w:r>
            <w:r w:rsidR="00523150">
              <w:rPr>
                <w:sz w:val="22"/>
                <w:szCs w:val="22"/>
              </w:rPr>
              <w:t>the overall</w:t>
            </w:r>
            <w:r>
              <w:rPr>
                <w:sz w:val="22"/>
                <w:szCs w:val="22"/>
              </w:rPr>
              <w:t xml:space="preserve"> cost. </w:t>
            </w:r>
            <w:hyperlink r:id="rId11" w:history="1">
              <w:proofErr w:type="gramStart"/>
              <w:r w:rsidR="00506445" w:rsidRPr="00402F82">
                <w:rPr>
                  <w:rStyle w:val="Hyperlink"/>
                  <w:sz w:val="22"/>
                  <w:szCs w:val="22"/>
                </w:rPr>
                <w:t>Allen Supply Building Products</w:t>
              </w:r>
            </w:hyperlink>
            <w:r w:rsidR="00506445">
              <w:rPr>
                <w:sz w:val="22"/>
                <w:szCs w:val="22"/>
              </w:rPr>
              <w:t>.</w:t>
            </w:r>
            <w:proofErr w:type="gramEnd"/>
          </w:p>
          <w:p w:rsidR="002F32F5" w:rsidRDefault="002F32F5" w:rsidP="00C47A63">
            <w:pPr>
              <w:jc w:val="both"/>
              <w:rPr>
                <w:sz w:val="22"/>
                <w:szCs w:val="22"/>
              </w:rPr>
            </w:pPr>
          </w:p>
          <w:p w:rsidR="00523150" w:rsidRDefault="00523150" w:rsidP="00C47A63">
            <w:pPr>
              <w:jc w:val="both"/>
              <w:rPr>
                <w:sz w:val="22"/>
                <w:szCs w:val="22"/>
              </w:rPr>
            </w:pPr>
          </w:p>
          <w:p w:rsidR="00523150" w:rsidRDefault="00523150" w:rsidP="00C47A63">
            <w:pPr>
              <w:jc w:val="both"/>
              <w:rPr>
                <w:sz w:val="22"/>
                <w:szCs w:val="22"/>
              </w:rPr>
            </w:pPr>
          </w:p>
          <w:p w:rsidR="00C52525" w:rsidRDefault="00C52525" w:rsidP="00C47A63">
            <w:pPr>
              <w:jc w:val="both"/>
              <w:rPr>
                <w:sz w:val="22"/>
                <w:szCs w:val="22"/>
              </w:rPr>
            </w:pPr>
          </w:p>
          <w:p w:rsidR="002F32F5" w:rsidRDefault="002F32F5" w:rsidP="00C47A63">
            <w:pPr>
              <w:jc w:val="both"/>
              <w:rPr>
                <w:sz w:val="22"/>
                <w:szCs w:val="22"/>
              </w:rPr>
            </w:pPr>
            <w:r>
              <w:rPr>
                <w:sz w:val="22"/>
                <w:szCs w:val="22"/>
              </w:rPr>
              <w:t>Q. Does licensing say we cannot have locks on the bathroom door?</w:t>
            </w:r>
          </w:p>
          <w:p w:rsidR="002F32F5" w:rsidRDefault="002F32F5" w:rsidP="00C47A63">
            <w:pPr>
              <w:jc w:val="both"/>
              <w:rPr>
                <w:sz w:val="22"/>
                <w:szCs w:val="22"/>
              </w:rPr>
            </w:pPr>
            <w:r>
              <w:rPr>
                <w:sz w:val="22"/>
                <w:szCs w:val="22"/>
              </w:rPr>
              <w:t xml:space="preserve">A. No, this has changed with the HCBS rules and within the Joint Commission ruling.  This </w:t>
            </w:r>
            <w:r w:rsidR="009419AB">
              <w:rPr>
                <w:sz w:val="22"/>
                <w:szCs w:val="22"/>
              </w:rPr>
              <w:t xml:space="preserve">ruling </w:t>
            </w:r>
            <w:r>
              <w:rPr>
                <w:sz w:val="22"/>
                <w:szCs w:val="22"/>
              </w:rPr>
              <w:t>was updated May 15, 2017.</w:t>
            </w:r>
          </w:p>
          <w:p w:rsidR="009419AB" w:rsidRDefault="009419AB" w:rsidP="00C47A63">
            <w:pPr>
              <w:jc w:val="both"/>
              <w:rPr>
                <w:sz w:val="22"/>
                <w:szCs w:val="22"/>
              </w:rPr>
            </w:pPr>
            <w:r>
              <w:rPr>
                <w:sz w:val="22"/>
                <w:szCs w:val="22"/>
              </w:rPr>
              <w:t>The lock ruling only pertains to owner provided and controlled homes</w:t>
            </w:r>
            <w:r w:rsidR="00523150">
              <w:rPr>
                <w:sz w:val="22"/>
                <w:szCs w:val="22"/>
              </w:rPr>
              <w:t>,</w:t>
            </w:r>
            <w:r w:rsidR="00BF5A2C">
              <w:rPr>
                <w:sz w:val="22"/>
                <w:szCs w:val="22"/>
              </w:rPr>
              <w:t xml:space="preserve"> not CLS settings</w:t>
            </w:r>
            <w:r>
              <w:rPr>
                <w:sz w:val="22"/>
                <w:szCs w:val="22"/>
              </w:rPr>
              <w:t>.  There may be situations where the provider owns the setting and provides service but is unlicensed; th</w:t>
            </w:r>
            <w:r w:rsidR="000E1277">
              <w:rPr>
                <w:sz w:val="22"/>
                <w:szCs w:val="22"/>
              </w:rPr>
              <w:t>e HCBS</w:t>
            </w:r>
            <w:r>
              <w:rPr>
                <w:sz w:val="22"/>
                <w:szCs w:val="22"/>
              </w:rPr>
              <w:t xml:space="preserve"> rule appl</w:t>
            </w:r>
            <w:r w:rsidR="000E1277">
              <w:rPr>
                <w:sz w:val="22"/>
                <w:szCs w:val="22"/>
              </w:rPr>
              <w:t>ies</w:t>
            </w:r>
            <w:r>
              <w:rPr>
                <w:sz w:val="22"/>
                <w:szCs w:val="22"/>
              </w:rPr>
              <w:t xml:space="preserve"> in this situation</w:t>
            </w:r>
            <w:r w:rsidR="000E1277">
              <w:rPr>
                <w:sz w:val="22"/>
                <w:szCs w:val="22"/>
              </w:rPr>
              <w:t xml:space="preserve"> the same as it does for a</w:t>
            </w:r>
            <w:r>
              <w:rPr>
                <w:sz w:val="22"/>
                <w:szCs w:val="22"/>
              </w:rPr>
              <w:t xml:space="preserve"> licensed setting.</w:t>
            </w:r>
            <w:r w:rsidR="00BF5A2C">
              <w:rPr>
                <w:sz w:val="22"/>
                <w:szCs w:val="22"/>
              </w:rPr>
              <w:t xml:space="preserve"> </w:t>
            </w:r>
          </w:p>
          <w:p w:rsidR="009419AB" w:rsidRDefault="009419AB" w:rsidP="00C47A63">
            <w:pPr>
              <w:jc w:val="both"/>
              <w:rPr>
                <w:sz w:val="22"/>
                <w:szCs w:val="22"/>
              </w:rPr>
            </w:pPr>
          </w:p>
          <w:p w:rsidR="009419AB" w:rsidRDefault="00523150" w:rsidP="00C47A63">
            <w:pPr>
              <w:jc w:val="both"/>
              <w:rPr>
                <w:sz w:val="22"/>
                <w:szCs w:val="22"/>
              </w:rPr>
            </w:pPr>
            <w:r>
              <w:rPr>
                <w:sz w:val="22"/>
                <w:szCs w:val="22"/>
              </w:rPr>
              <w:t xml:space="preserve">Q. If an individual </w:t>
            </w:r>
            <w:r w:rsidR="00B10C8B">
              <w:rPr>
                <w:sz w:val="22"/>
                <w:szCs w:val="22"/>
              </w:rPr>
              <w:t>states they do not want to be in the home, but the</w:t>
            </w:r>
            <w:r>
              <w:rPr>
                <w:sz w:val="22"/>
                <w:szCs w:val="22"/>
              </w:rPr>
              <w:t xml:space="preserve"> individual</w:t>
            </w:r>
            <w:r w:rsidR="00B10C8B">
              <w:rPr>
                <w:sz w:val="22"/>
                <w:szCs w:val="22"/>
              </w:rPr>
              <w:t xml:space="preserve"> has a guardian</w:t>
            </w:r>
            <w:r w:rsidR="00B65745">
              <w:rPr>
                <w:sz w:val="22"/>
                <w:szCs w:val="22"/>
              </w:rPr>
              <w:t xml:space="preserve">, who </w:t>
            </w:r>
            <w:r>
              <w:rPr>
                <w:sz w:val="22"/>
                <w:szCs w:val="22"/>
              </w:rPr>
              <w:t>makes the final decision regarding where they live</w:t>
            </w:r>
            <w:r w:rsidR="00B65745">
              <w:rPr>
                <w:sz w:val="22"/>
                <w:szCs w:val="22"/>
              </w:rPr>
              <w:t>?</w:t>
            </w:r>
          </w:p>
          <w:p w:rsidR="00DB066F" w:rsidRDefault="00B10C8B" w:rsidP="00C47A63">
            <w:pPr>
              <w:jc w:val="both"/>
              <w:rPr>
                <w:sz w:val="22"/>
                <w:szCs w:val="22"/>
              </w:rPr>
            </w:pPr>
            <w:r>
              <w:rPr>
                <w:sz w:val="22"/>
                <w:szCs w:val="22"/>
              </w:rPr>
              <w:t xml:space="preserve">A. The guardian will </w:t>
            </w:r>
            <w:r w:rsidR="00B65745">
              <w:rPr>
                <w:sz w:val="22"/>
                <w:szCs w:val="22"/>
              </w:rPr>
              <w:t>make</w:t>
            </w:r>
            <w:r>
              <w:rPr>
                <w:sz w:val="22"/>
                <w:szCs w:val="22"/>
              </w:rPr>
              <w:t xml:space="preserve"> the final</w:t>
            </w:r>
            <w:r w:rsidR="00B65745">
              <w:rPr>
                <w:sz w:val="22"/>
                <w:szCs w:val="22"/>
              </w:rPr>
              <w:t xml:space="preserve"> decision of where the person lives.</w:t>
            </w:r>
          </w:p>
          <w:p w:rsidR="00B10C8B" w:rsidRPr="00DB066F" w:rsidRDefault="00DB066F" w:rsidP="00C47A63">
            <w:pPr>
              <w:jc w:val="both"/>
              <w:rPr>
                <w:sz w:val="22"/>
                <w:szCs w:val="22"/>
              </w:rPr>
            </w:pPr>
            <w:r w:rsidRPr="00DB066F">
              <w:rPr>
                <w:i/>
                <w:sz w:val="22"/>
                <w:szCs w:val="22"/>
              </w:rPr>
              <w:t xml:space="preserve">Clarification: </w:t>
            </w:r>
            <w:r w:rsidR="000E1277" w:rsidRPr="00DB066F">
              <w:rPr>
                <w:i/>
                <w:sz w:val="22"/>
                <w:szCs w:val="22"/>
              </w:rPr>
              <w:t xml:space="preserve">   If a home is determined not to be HCBS compliant and the guardian still wants the person to live there, they can make this choice, but there may NOT be Medicaid dollars available to fund the placement.</w:t>
            </w:r>
          </w:p>
          <w:p w:rsidR="00BF5A2C" w:rsidRDefault="00BF5A2C" w:rsidP="00C47A63">
            <w:pPr>
              <w:jc w:val="both"/>
              <w:rPr>
                <w:sz w:val="22"/>
                <w:szCs w:val="22"/>
              </w:rPr>
            </w:pPr>
          </w:p>
          <w:p w:rsidR="00BF5A2C" w:rsidRDefault="00BF5A2C" w:rsidP="00C47A63">
            <w:pPr>
              <w:jc w:val="both"/>
              <w:rPr>
                <w:sz w:val="22"/>
                <w:szCs w:val="22"/>
              </w:rPr>
            </w:pPr>
            <w:r>
              <w:rPr>
                <w:sz w:val="22"/>
                <w:szCs w:val="22"/>
              </w:rPr>
              <w:t>MDHHS is just getting to the part where they are evaluating the</w:t>
            </w:r>
            <w:r w:rsidR="00DF69E9">
              <w:rPr>
                <w:sz w:val="22"/>
                <w:szCs w:val="22"/>
              </w:rPr>
              <w:t xml:space="preserve"> surveys and this is where the C</w:t>
            </w:r>
            <w:r>
              <w:rPr>
                <w:sz w:val="22"/>
                <w:szCs w:val="22"/>
              </w:rPr>
              <w:t xml:space="preserve">orrective </w:t>
            </w:r>
            <w:r w:rsidR="00DF69E9">
              <w:rPr>
                <w:sz w:val="22"/>
                <w:szCs w:val="22"/>
              </w:rPr>
              <w:t>Action P</w:t>
            </w:r>
            <w:r>
              <w:rPr>
                <w:sz w:val="22"/>
                <w:szCs w:val="22"/>
              </w:rPr>
              <w:t>lans</w:t>
            </w:r>
            <w:r w:rsidR="00DF69E9">
              <w:rPr>
                <w:sz w:val="22"/>
                <w:szCs w:val="22"/>
              </w:rPr>
              <w:t xml:space="preserve"> </w:t>
            </w:r>
            <w:r>
              <w:rPr>
                <w:sz w:val="22"/>
                <w:szCs w:val="22"/>
              </w:rPr>
              <w:t xml:space="preserve">and </w:t>
            </w:r>
            <w:r w:rsidR="00DF69E9">
              <w:rPr>
                <w:sz w:val="22"/>
                <w:szCs w:val="22"/>
              </w:rPr>
              <w:t>the Heightened S</w:t>
            </w:r>
            <w:r>
              <w:rPr>
                <w:sz w:val="22"/>
                <w:szCs w:val="22"/>
              </w:rPr>
              <w:t>crutiny</w:t>
            </w:r>
            <w:r w:rsidR="00DF69E9">
              <w:rPr>
                <w:sz w:val="22"/>
                <w:szCs w:val="22"/>
              </w:rPr>
              <w:t xml:space="preserve"> </w:t>
            </w:r>
            <w:r w:rsidR="00523150">
              <w:rPr>
                <w:sz w:val="22"/>
                <w:szCs w:val="22"/>
              </w:rPr>
              <w:t>letters are coming from.  MDHHS</w:t>
            </w:r>
            <w:r>
              <w:rPr>
                <w:sz w:val="22"/>
                <w:szCs w:val="22"/>
              </w:rPr>
              <w:t xml:space="preserve"> sent the information by email to the email address to </w:t>
            </w:r>
            <w:r w:rsidR="00CE6D24">
              <w:rPr>
                <w:sz w:val="22"/>
                <w:szCs w:val="22"/>
              </w:rPr>
              <w:t>whoever</w:t>
            </w:r>
            <w:r>
              <w:rPr>
                <w:sz w:val="22"/>
                <w:szCs w:val="22"/>
              </w:rPr>
              <w:t xml:space="preserve"> completed the survey.  The heightened scrutiny status was based only on provider responses, not the responses of the individual.</w:t>
            </w:r>
          </w:p>
          <w:p w:rsidR="00BF5A2C" w:rsidRDefault="00BF5A2C" w:rsidP="00C47A63">
            <w:pPr>
              <w:jc w:val="both"/>
              <w:rPr>
                <w:sz w:val="22"/>
                <w:szCs w:val="22"/>
              </w:rPr>
            </w:pPr>
          </w:p>
          <w:p w:rsidR="00DF69E9" w:rsidRDefault="00BF5A2C" w:rsidP="00C47A63">
            <w:pPr>
              <w:jc w:val="both"/>
              <w:rPr>
                <w:sz w:val="22"/>
                <w:szCs w:val="22"/>
              </w:rPr>
            </w:pPr>
            <w:r>
              <w:rPr>
                <w:sz w:val="22"/>
                <w:szCs w:val="22"/>
              </w:rPr>
              <w:t xml:space="preserve">Each PIHP has a lead person that the state works with on the HCBS rules and assists in the implementation. </w:t>
            </w:r>
            <w:r w:rsidR="00DF69E9">
              <w:rPr>
                <w:sz w:val="22"/>
                <w:szCs w:val="22"/>
              </w:rPr>
              <w:t>The PIHP works with the provider responses</w:t>
            </w:r>
            <w:r w:rsidR="000E1277">
              <w:rPr>
                <w:sz w:val="22"/>
                <w:szCs w:val="22"/>
              </w:rPr>
              <w:t xml:space="preserve"> to Corrective Action Plans</w:t>
            </w:r>
            <w:r w:rsidR="00DF69E9">
              <w:rPr>
                <w:sz w:val="22"/>
                <w:szCs w:val="22"/>
              </w:rPr>
              <w:t xml:space="preserve"> and approves them for implementation or returns them for more information. CMHCM works with the providers to </w:t>
            </w:r>
            <w:r w:rsidR="00523150">
              <w:rPr>
                <w:sz w:val="22"/>
                <w:szCs w:val="22"/>
              </w:rPr>
              <w:t xml:space="preserve">assist in </w:t>
            </w:r>
            <w:r w:rsidR="00DF69E9">
              <w:rPr>
                <w:sz w:val="22"/>
                <w:szCs w:val="22"/>
              </w:rPr>
              <w:t>compliance.</w:t>
            </w:r>
          </w:p>
          <w:p w:rsidR="00DF69E9" w:rsidRDefault="00DF69E9" w:rsidP="00C47A63">
            <w:pPr>
              <w:jc w:val="both"/>
              <w:rPr>
                <w:sz w:val="22"/>
                <w:szCs w:val="22"/>
              </w:rPr>
            </w:pPr>
          </w:p>
          <w:p w:rsidR="00DF69E9" w:rsidRDefault="00DF69E9" w:rsidP="00C47A63">
            <w:pPr>
              <w:jc w:val="both"/>
              <w:rPr>
                <w:sz w:val="22"/>
                <w:szCs w:val="22"/>
              </w:rPr>
            </w:pPr>
            <w:r>
              <w:rPr>
                <w:sz w:val="22"/>
                <w:szCs w:val="22"/>
              </w:rPr>
              <w:t xml:space="preserve">There are two </w:t>
            </w:r>
            <w:r w:rsidR="00CE6D24">
              <w:rPr>
                <w:sz w:val="22"/>
                <w:szCs w:val="22"/>
              </w:rPr>
              <w:t>processes, which</w:t>
            </w:r>
            <w:r w:rsidR="00523150">
              <w:rPr>
                <w:sz w:val="22"/>
                <w:szCs w:val="22"/>
              </w:rPr>
              <w:t xml:space="preserve"> occur. The </w:t>
            </w:r>
            <w:r>
              <w:rPr>
                <w:sz w:val="22"/>
                <w:szCs w:val="22"/>
              </w:rPr>
              <w:t xml:space="preserve">out of compliance notifications </w:t>
            </w:r>
            <w:proofErr w:type="gramStart"/>
            <w:r>
              <w:rPr>
                <w:sz w:val="22"/>
                <w:szCs w:val="22"/>
              </w:rPr>
              <w:t>ha</w:t>
            </w:r>
            <w:r w:rsidR="008977E4">
              <w:rPr>
                <w:sz w:val="22"/>
                <w:szCs w:val="22"/>
              </w:rPr>
              <w:t xml:space="preserve">ve not been sent </w:t>
            </w:r>
            <w:r>
              <w:rPr>
                <w:sz w:val="22"/>
                <w:szCs w:val="22"/>
              </w:rPr>
              <w:t>out</w:t>
            </w:r>
            <w:proofErr w:type="gramEnd"/>
            <w:r>
              <w:rPr>
                <w:sz w:val="22"/>
                <w:szCs w:val="22"/>
              </w:rPr>
              <w:t xml:space="preserve"> yet.  It is important to watch your emails and your junk or spam folders.  CMHCM </w:t>
            </w:r>
            <w:proofErr w:type="gramStart"/>
            <w:r>
              <w:rPr>
                <w:sz w:val="22"/>
                <w:szCs w:val="22"/>
              </w:rPr>
              <w:t>will be copied</w:t>
            </w:r>
            <w:proofErr w:type="gramEnd"/>
            <w:r>
              <w:rPr>
                <w:sz w:val="22"/>
                <w:szCs w:val="22"/>
              </w:rPr>
              <w:t xml:space="preserve"> in on these notific</w:t>
            </w:r>
            <w:r w:rsidR="00523150">
              <w:rPr>
                <w:sz w:val="22"/>
                <w:szCs w:val="22"/>
              </w:rPr>
              <w:t>ations and we will share the information with the case h</w:t>
            </w:r>
            <w:r>
              <w:rPr>
                <w:sz w:val="22"/>
                <w:szCs w:val="22"/>
              </w:rPr>
              <w:t xml:space="preserve">older, </w:t>
            </w:r>
            <w:r w:rsidR="00523150">
              <w:rPr>
                <w:sz w:val="22"/>
                <w:szCs w:val="22"/>
              </w:rPr>
              <w:t>s</w:t>
            </w:r>
            <w:r>
              <w:rPr>
                <w:sz w:val="22"/>
                <w:szCs w:val="22"/>
              </w:rPr>
              <w:t xml:space="preserve">upervisor, </w:t>
            </w:r>
            <w:r w:rsidR="00523150">
              <w:rPr>
                <w:sz w:val="22"/>
                <w:szCs w:val="22"/>
              </w:rPr>
              <w:t>p</w:t>
            </w:r>
            <w:r>
              <w:rPr>
                <w:sz w:val="22"/>
                <w:szCs w:val="22"/>
              </w:rPr>
              <w:t xml:space="preserve">rogram </w:t>
            </w:r>
            <w:r w:rsidR="00523150">
              <w:rPr>
                <w:sz w:val="22"/>
                <w:szCs w:val="22"/>
              </w:rPr>
              <w:t>d</w:t>
            </w:r>
            <w:r>
              <w:rPr>
                <w:sz w:val="22"/>
                <w:szCs w:val="22"/>
              </w:rPr>
              <w:t xml:space="preserve">irector, and Karen Bressette. </w:t>
            </w:r>
          </w:p>
          <w:p w:rsidR="00DF69E9" w:rsidRDefault="00DF69E9" w:rsidP="00C47A63">
            <w:pPr>
              <w:jc w:val="both"/>
              <w:rPr>
                <w:sz w:val="22"/>
                <w:szCs w:val="22"/>
              </w:rPr>
            </w:pPr>
          </w:p>
          <w:p w:rsidR="00E01A7C" w:rsidRDefault="00DF69E9" w:rsidP="00D63EDA">
            <w:pPr>
              <w:rPr>
                <w:sz w:val="22"/>
                <w:szCs w:val="22"/>
              </w:rPr>
            </w:pPr>
            <w:r>
              <w:rPr>
                <w:sz w:val="22"/>
                <w:szCs w:val="22"/>
              </w:rPr>
              <w:t xml:space="preserve">All </w:t>
            </w:r>
            <w:r w:rsidR="00D63EDA">
              <w:rPr>
                <w:sz w:val="22"/>
                <w:szCs w:val="22"/>
              </w:rPr>
              <w:t xml:space="preserve">in/out compliance notifications </w:t>
            </w:r>
            <w:r w:rsidR="000E1277">
              <w:rPr>
                <w:sz w:val="22"/>
                <w:szCs w:val="22"/>
              </w:rPr>
              <w:t>are to</w:t>
            </w:r>
            <w:r w:rsidR="00D63EDA">
              <w:rPr>
                <w:sz w:val="22"/>
                <w:szCs w:val="22"/>
              </w:rPr>
              <w:t xml:space="preserve"> </w:t>
            </w:r>
            <w:proofErr w:type="gramStart"/>
            <w:r w:rsidR="00D63EDA">
              <w:rPr>
                <w:sz w:val="22"/>
                <w:szCs w:val="22"/>
              </w:rPr>
              <w:t xml:space="preserve">be </w:t>
            </w:r>
            <w:r>
              <w:rPr>
                <w:sz w:val="22"/>
                <w:szCs w:val="22"/>
              </w:rPr>
              <w:t>sent</w:t>
            </w:r>
            <w:proofErr w:type="gramEnd"/>
            <w:r>
              <w:rPr>
                <w:sz w:val="22"/>
                <w:szCs w:val="22"/>
              </w:rPr>
              <w:t xml:space="preserve"> to providers by December 31, 2017.</w:t>
            </w:r>
            <w:r w:rsidR="00D63EDA">
              <w:rPr>
                <w:sz w:val="22"/>
                <w:szCs w:val="22"/>
              </w:rPr>
              <w:t xml:space="preserve">  </w:t>
            </w:r>
            <w:r>
              <w:rPr>
                <w:sz w:val="22"/>
                <w:szCs w:val="22"/>
              </w:rPr>
              <w:t xml:space="preserve">  </w:t>
            </w:r>
            <w:r w:rsidRPr="00D63EDA">
              <w:rPr>
                <w:sz w:val="22"/>
                <w:szCs w:val="22"/>
              </w:rPr>
              <w:t>Watch</w:t>
            </w:r>
            <w:r w:rsidR="00D63EDA" w:rsidRPr="00D63EDA">
              <w:rPr>
                <w:sz w:val="22"/>
                <w:szCs w:val="22"/>
              </w:rPr>
              <w:t xml:space="preserve"> </w:t>
            </w:r>
            <w:r w:rsidRPr="00D63EDA">
              <w:rPr>
                <w:sz w:val="22"/>
                <w:szCs w:val="22"/>
              </w:rPr>
              <w:t>your emails.</w:t>
            </w:r>
            <w:r w:rsidR="00D63EDA" w:rsidRPr="00D63EDA">
              <w:rPr>
                <w:sz w:val="22"/>
                <w:szCs w:val="22"/>
              </w:rPr>
              <w:t xml:space="preserve"> The email</w:t>
            </w:r>
            <w:r w:rsidR="00D63EDA">
              <w:rPr>
                <w:sz w:val="22"/>
                <w:szCs w:val="22"/>
              </w:rPr>
              <w:t xml:space="preserve"> notifications </w:t>
            </w:r>
            <w:r w:rsidR="00D63EDA" w:rsidRPr="00D63EDA">
              <w:rPr>
                <w:sz w:val="22"/>
                <w:szCs w:val="22"/>
              </w:rPr>
              <w:t>will come from the email address:</w:t>
            </w:r>
            <w:r w:rsidR="00D63EDA">
              <w:rPr>
                <w:sz w:val="20"/>
              </w:rPr>
              <w:t xml:space="preserve"> </w:t>
            </w:r>
            <w:hyperlink r:id="rId12" w:history="1">
              <w:r w:rsidR="00D63EDA" w:rsidRPr="00D63EDA">
                <w:rPr>
                  <w:rStyle w:val="Hyperlink"/>
                  <w:sz w:val="22"/>
                  <w:szCs w:val="22"/>
                </w:rPr>
                <w:t>hcbstransition@midstatehealthnetwork.org</w:t>
              </w:r>
            </w:hyperlink>
            <w:r w:rsidR="00D63EDA" w:rsidRPr="00D63EDA">
              <w:rPr>
                <w:sz w:val="22"/>
                <w:szCs w:val="22"/>
              </w:rPr>
              <w:t>.</w:t>
            </w:r>
            <w:r w:rsidR="00D63EDA">
              <w:rPr>
                <w:sz w:val="20"/>
              </w:rPr>
              <w:t xml:space="preserve">  </w:t>
            </w:r>
            <w:r w:rsidR="00CE6D24" w:rsidRPr="00CE6D24">
              <w:rPr>
                <w:sz w:val="22"/>
                <w:szCs w:val="22"/>
              </w:rPr>
              <w:t xml:space="preserve">These </w:t>
            </w:r>
            <w:r w:rsidR="00CE6D24">
              <w:rPr>
                <w:sz w:val="22"/>
                <w:szCs w:val="22"/>
              </w:rPr>
              <w:t>notifications will pertain to an individual, not the entire home.  The notifications will use a WSA ID to track the person the notification pertains to</w:t>
            </w:r>
            <w:r w:rsidR="00E01A7C">
              <w:rPr>
                <w:sz w:val="22"/>
                <w:szCs w:val="22"/>
              </w:rPr>
              <w:t xml:space="preserve"> and will identify areas that will require a </w:t>
            </w:r>
            <w:r w:rsidR="008977E4">
              <w:rPr>
                <w:sz w:val="22"/>
                <w:szCs w:val="22"/>
              </w:rPr>
              <w:t>corrective action plan</w:t>
            </w:r>
            <w:r w:rsidR="00CE6D24">
              <w:rPr>
                <w:sz w:val="22"/>
                <w:szCs w:val="22"/>
              </w:rPr>
              <w:t xml:space="preserve">. </w:t>
            </w:r>
            <w:r w:rsidR="00E01A7C">
              <w:rPr>
                <w:sz w:val="22"/>
                <w:szCs w:val="22"/>
              </w:rPr>
              <w:t xml:space="preserve"> </w:t>
            </w:r>
            <w:r w:rsidR="00CE6D24">
              <w:rPr>
                <w:sz w:val="22"/>
                <w:szCs w:val="22"/>
              </w:rPr>
              <w:t>Use this WSA ID when</w:t>
            </w:r>
            <w:r w:rsidR="00E01A7C">
              <w:rPr>
                <w:sz w:val="22"/>
                <w:szCs w:val="22"/>
              </w:rPr>
              <w:t xml:space="preserve"> responding to the notifications.</w:t>
            </w:r>
          </w:p>
          <w:p w:rsidR="00E01A7C" w:rsidRDefault="00E01A7C" w:rsidP="00D63EDA">
            <w:pPr>
              <w:rPr>
                <w:sz w:val="22"/>
                <w:szCs w:val="22"/>
              </w:rPr>
            </w:pPr>
          </w:p>
          <w:p w:rsidR="00E01A7C" w:rsidRDefault="00E01A7C" w:rsidP="00D63EDA">
            <w:pPr>
              <w:rPr>
                <w:sz w:val="22"/>
                <w:szCs w:val="22"/>
              </w:rPr>
            </w:pPr>
            <w:r>
              <w:rPr>
                <w:sz w:val="22"/>
                <w:szCs w:val="22"/>
              </w:rPr>
              <w:t>Use</w:t>
            </w:r>
            <w:r w:rsidR="008977E4">
              <w:rPr>
                <w:sz w:val="22"/>
                <w:szCs w:val="22"/>
              </w:rPr>
              <w:t xml:space="preserve"> the</w:t>
            </w:r>
            <w:r>
              <w:rPr>
                <w:sz w:val="22"/>
                <w:szCs w:val="22"/>
              </w:rPr>
              <w:t xml:space="preserve"> Provider Readiness Tools that are included </w:t>
            </w:r>
            <w:r w:rsidR="000E1277">
              <w:rPr>
                <w:sz w:val="22"/>
                <w:szCs w:val="22"/>
              </w:rPr>
              <w:t>with</w:t>
            </w:r>
            <w:r>
              <w:rPr>
                <w:sz w:val="22"/>
                <w:szCs w:val="22"/>
              </w:rPr>
              <w:t xml:space="preserve"> the notifications.  These will be very helpful resources to come into compliance.  If you cite a policy, a PCP, or any other documents, you must include these in your responses.</w:t>
            </w:r>
          </w:p>
          <w:p w:rsidR="00E01A7C" w:rsidRDefault="00E01A7C" w:rsidP="00D63EDA">
            <w:pPr>
              <w:rPr>
                <w:sz w:val="22"/>
                <w:szCs w:val="22"/>
              </w:rPr>
            </w:pPr>
          </w:p>
          <w:p w:rsidR="00DF69E9" w:rsidRDefault="00E01A7C" w:rsidP="00D63EDA">
            <w:pPr>
              <w:rPr>
                <w:sz w:val="22"/>
                <w:szCs w:val="22"/>
              </w:rPr>
            </w:pPr>
            <w:r>
              <w:rPr>
                <w:sz w:val="22"/>
                <w:szCs w:val="22"/>
              </w:rPr>
              <w:t xml:space="preserve">Once you receive your notification, you will have 30 days to respond with a </w:t>
            </w:r>
            <w:r w:rsidR="008977E4">
              <w:rPr>
                <w:sz w:val="22"/>
                <w:szCs w:val="22"/>
              </w:rPr>
              <w:t xml:space="preserve">corrective action plan </w:t>
            </w:r>
            <w:r>
              <w:rPr>
                <w:sz w:val="22"/>
                <w:szCs w:val="22"/>
              </w:rPr>
              <w:t xml:space="preserve">to </w:t>
            </w:r>
            <w:r w:rsidR="005D08F2">
              <w:rPr>
                <w:sz w:val="22"/>
                <w:szCs w:val="22"/>
              </w:rPr>
              <w:t>Mid State Health Network (</w:t>
            </w:r>
            <w:r>
              <w:rPr>
                <w:sz w:val="22"/>
                <w:szCs w:val="22"/>
              </w:rPr>
              <w:t>MSHN</w:t>
            </w:r>
            <w:r w:rsidR="005D08F2">
              <w:rPr>
                <w:sz w:val="22"/>
                <w:szCs w:val="22"/>
              </w:rPr>
              <w:t>)</w:t>
            </w:r>
            <w:r>
              <w:rPr>
                <w:sz w:val="22"/>
                <w:szCs w:val="22"/>
              </w:rPr>
              <w:t xml:space="preserve">.  CMHCM would like to </w:t>
            </w:r>
            <w:proofErr w:type="gramStart"/>
            <w:r>
              <w:rPr>
                <w:sz w:val="22"/>
                <w:szCs w:val="22"/>
              </w:rPr>
              <w:t>be copied</w:t>
            </w:r>
            <w:proofErr w:type="gramEnd"/>
            <w:r>
              <w:rPr>
                <w:sz w:val="22"/>
                <w:szCs w:val="22"/>
              </w:rPr>
              <w:t xml:space="preserve"> in on your responses</w:t>
            </w:r>
            <w:r w:rsidR="005D08F2">
              <w:rPr>
                <w:sz w:val="22"/>
                <w:szCs w:val="22"/>
              </w:rPr>
              <w:t xml:space="preserve"> to MSHN, please use the following email address </w:t>
            </w:r>
            <w:r w:rsidR="008977E4">
              <w:rPr>
                <w:sz w:val="22"/>
                <w:szCs w:val="22"/>
              </w:rPr>
              <w:t>to send your responses to CMHCM</w:t>
            </w:r>
            <w:r w:rsidR="008977E4">
              <w:t xml:space="preserve"> </w:t>
            </w:r>
            <w:hyperlink r:id="rId13" w:history="1">
              <w:r w:rsidR="005D08F2" w:rsidRPr="00F0370A">
                <w:rPr>
                  <w:rStyle w:val="Hyperlink"/>
                  <w:sz w:val="22"/>
                  <w:szCs w:val="22"/>
                </w:rPr>
                <w:t>hcbstransition@cmhcm.org</w:t>
              </w:r>
            </w:hyperlink>
            <w:r w:rsidR="008977E4">
              <w:rPr>
                <w:sz w:val="22"/>
                <w:szCs w:val="22"/>
              </w:rPr>
              <w:t>.</w:t>
            </w:r>
            <w:r w:rsidR="00CE6D24">
              <w:rPr>
                <w:sz w:val="22"/>
                <w:szCs w:val="22"/>
              </w:rPr>
              <w:t xml:space="preserve"> </w:t>
            </w:r>
            <w:r>
              <w:rPr>
                <w:sz w:val="22"/>
                <w:szCs w:val="22"/>
              </w:rPr>
              <w:t xml:space="preserve">MSHN has 30 days to respond to your </w:t>
            </w:r>
            <w:r w:rsidR="008977E4">
              <w:rPr>
                <w:sz w:val="22"/>
                <w:szCs w:val="22"/>
              </w:rPr>
              <w:t xml:space="preserve">corrective action plan </w:t>
            </w:r>
            <w:r>
              <w:rPr>
                <w:sz w:val="22"/>
                <w:szCs w:val="22"/>
              </w:rPr>
              <w:t xml:space="preserve">and determine if it meets all HCBS rules.  They will </w:t>
            </w:r>
            <w:proofErr w:type="gramStart"/>
            <w:r>
              <w:rPr>
                <w:sz w:val="22"/>
                <w:szCs w:val="22"/>
              </w:rPr>
              <w:t>either accept the</w:t>
            </w:r>
            <w:r w:rsidR="005D08F2">
              <w:rPr>
                <w:sz w:val="22"/>
                <w:szCs w:val="22"/>
              </w:rPr>
              <w:t xml:space="preserve"> </w:t>
            </w:r>
            <w:r w:rsidR="008977E4">
              <w:rPr>
                <w:sz w:val="22"/>
                <w:szCs w:val="22"/>
              </w:rPr>
              <w:t>corrective action plan</w:t>
            </w:r>
            <w:r>
              <w:rPr>
                <w:sz w:val="22"/>
                <w:szCs w:val="22"/>
              </w:rPr>
              <w:t xml:space="preserve"> and</w:t>
            </w:r>
            <w:proofErr w:type="gramEnd"/>
            <w:r>
              <w:rPr>
                <w:sz w:val="22"/>
                <w:szCs w:val="22"/>
              </w:rPr>
              <w:t xml:space="preserve"> indicate you have 90 days to implement the </w:t>
            </w:r>
            <w:r>
              <w:rPr>
                <w:sz w:val="22"/>
                <w:szCs w:val="22"/>
              </w:rPr>
              <w:lastRenderedPageBreak/>
              <w:t xml:space="preserve">proposed actions or </w:t>
            </w:r>
            <w:r w:rsidR="005D08F2">
              <w:rPr>
                <w:sz w:val="22"/>
                <w:szCs w:val="22"/>
              </w:rPr>
              <w:t xml:space="preserve">it </w:t>
            </w:r>
            <w:r>
              <w:rPr>
                <w:sz w:val="22"/>
                <w:szCs w:val="22"/>
              </w:rPr>
              <w:t xml:space="preserve">will </w:t>
            </w:r>
            <w:r w:rsidR="005D08F2">
              <w:rPr>
                <w:sz w:val="22"/>
                <w:szCs w:val="22"/>
              </w:rPr>
              <w:t xml:space="preserve">be </w:t>
            </w:r>
            <w:r>
              <w:rPr>
                <w:sz w:val="22"/>
                <w:szCs w:val="22"/>
              </w:rPr>
              <w:t>retu</w:t>
            </w:r>
            <w:r w:rsidR="005D08F2">
              <w:rPr>
                <w:sz w:val="22"/>
                <w:szCs w:val="22"/>
              </w:rPr>
              <w:t>rned and will indicate the issues</w:t>
            </w:r>
            <w:r>
              <w:rPr>
                <w:sz w:val="22"/>
                <w:szCs w:val="22"/>
              </w:rPr>
              <w:t xml:space="preserve"> they have with the </w:t>
            </w:r>
            <w:r w:rsidR="008977E4">
              <w:rPr>
                <w:sz w:val="22"/>
                <w:szCs w:val="22"/>
              </w:rPr>
              <w:t>plan</w:t>
            </w:r>
            <w:r w:rsidR="005D08F2">
              <w:rPr>
                <w:sz w:val="22"/>
                <w:szCs w:val="22"/>
              </w:rPr>
              <w:t xml:space="preserve">.  If it is accepted, after the 90 days a site visit will take place as a follow up.  CMHCM will be tracking the </w:t>
            </w:r>
            <w:r w:rsidR="008977E4">
              <w:rPr>
                <w:sz w:val="22"/>
                <w:szCs w:val="22"/>
              </w:rPr>
              <w:t>corrective action plan and the process</w:t>
            </w:r>
            <w:r w:rsidR="005D08F2">
              <w:rPr>
                <w:sz w:val="22"/>
                <w:szCs w:val="22"/>
              </w:rPr>
              <w:t>.</w:t>
            </w:r>
          </w:p>
          <w:p w:rsidR="005D08F2" w:rsidRDefault="005D08F2" w:rsidP="00D63EDA">
            <w:pPr>
              <w:rPr>
                <w:sz w:val="22"/>
                <w:szCs w:val="22"/>
              </w:rPr>
            </w:pPr>
          </w:p>
          <w:p w:rsidR="005D08F2" w:rsidRDefault="005D08F2" w:rsidP="00D63EDA">
            <w:pPr>
              <w:rPr>
                <w:sz w:val="22"/>
                <w:szCs w:val="22"/>
              </w:rPr>
            </w:pPr>
            <w:r>
              <w:rPr>
                <w:sz w:val="22"/>
                <w:szCs w:val="22"/>
              </w:rPr>
              <w:t>Any modification to the persons PCP will have to be a health and safety need.  The clinical staff will be involved to determine if there is a health and safety need.</w:t>
            </w:r>
          </w:p>
          <w:p w:rsidR="00417832" w:rsidRDefault="00417832" w:rsidP="00D63EDA">
            <w:pPr>
              <w:rPr>
                <w:sz w:val="22"/>
                <w:szCs w:val="22"/>
              </w:rPr>
            </w:pPr>
          </w:p>
          <w:p w:rsidR="00417832" w:rsidRDefault="00417832" w:rsidP="00D63EDA">
            <w:pPr>
              <w:rPr>
                <w:sz w:val="22"/>
                <w:szCs w:val="22"/>
              </w:rPr>
            </w:pPr>
            <w:r>
              <w:rPr>
                <w:sz w:val="22"/>
                <w:szCs w:val="22"/>
              </w:rPr>
              <w:t xml:space="preserve">A guide for IPOS modifications </w:t>
            </w:r>
            <w:proofErr w:type="gramStart"/>
            <w:r>
              <w:rPr>
                <w:sz w:val="22"/>
                <w:szCs w:val="22"/>
              </w:rPr>
              <w:t>was presented</w:t>
            </w:r>
            <w:proofErr w:type="gramEnd"/>
            <w:r>
              <w:rPr>
                <w:sz w:val="22"/>
                <w:szCs w:val="22"/>
              </w:rPr>
              <w:t>.</w:t>
            </w:r>
          </w:p>
          <w:p w:rsidR="00C36DD9" w:rsidRDefault="00C36DD9" w:rsidP="00D63EDA">
            <w:pPr>
              <w:rPr>
                <w:sz w:val="22"/>
                <w:szCs w:val="22"/>
              </w:rPr>
            </w:pPr>
          </w:p>
          <w:p w:rsidR="00C36DD9" w:rsidRDefault="00C36DD9" w:rsidP="00D63EDA">
            <w:pPr>
              <w:rPr>
                <w:sz w:val="22"/>
                <w:szCs w:val="22"/>
              </w:rPr>
            </w:pPr>
          </w:p>
          <w:p w:rsidR="00C52525" w:rsidRDefault="00C52525" w:rsidP="00D63EDA">
            <w:pPr>
              <w:rPr>
                <w:sz w:val="22"/>
                <w:szCs w:val="22"/>
              </w:rPr>
            </w:pPr>
          </w:p>
          <w:p w:rsidR="00C36DD9" w:rsidRPr="00C36DD9" w:rsidRDefault="00C36DD9" w:rsidP="00C36DD9">
            <w:pPr>
              <w:pStyle w:val="ListParagraph"/>
              <w:numPr>
                <w:ilvl w:val="0"/>
                <w:numId w:val="25"/>
              </w:numPr>
              <w:rPr>
                <w:sz w:val="22"/>
                <w:szCs w:val="22"/>
              </w:rPr>
            </w:pPr>
            <w:r>
              <w:rPr>
                <w:sz w:val="22"/>
                <w:szCs w:val="22"/>
              </w:rPr>
              <w:t>Heightened Scrutiny Process</w:t>
            </w:r>
          </w:p>
          <w:p w:rsidR="00417832" w:rsidRDefault="00417832" w:rsidP="00D63EDA">
            <w:pPr>
              <w:rPr>
                <w:sz w:val="22"/>
                <w:szCs w:val="22"/>
              </w:rPr>
            </w:pPr>
          </w:p>
          <w:p w:rsidR="00417832" w:rsidRDefault="00C36DD9" w:rsidP="00D63EDA">
            <w:pPr>
              <w:rPr>
                <w:sz w:val="22"/>
                <w:szCs w:val="22"/>
              </w:rPr>
            </w:pPr>
            <w:r>
              <w:rPr>
                <w:sz w:val="22"/>
                <w:szCs w:val="22"/>
              </w:rPr>
              <w:t xml:space="preserve">MDHHS had sent notifications in mid-October through email.  If the email bounced back, the notifications </w:t>
            </w:r>
            <w:proofErr w:type="gramStart"/>
            <w:r>
              <w:rPr>
                <w:sz w:val="22"/>
                <w:szCs w:val="22"/>
              </w:rPr>
              <w:t>were then mailed</w:t>
            </w:r>
            <w:proofErr w:type="gramEnd"/>
            <w:r>
              <w:rPr>
                <w:sz w:val="22"/>
                <w:szCs w:val="22"/>
              </w:rPr>
              <w:t xml:space="preserve">.  </w:t>
            </w:r>
            <w:proofErr w:type="gramStart"/>
            <w:r>
              <w:rPr>
                <w:sz w:val="22"/>
                <w:szCs w:val="22"/>
              </w:rPr>
              <w:t>Reminder to monitor your email, including your spam and junk folders.</w:t>
            </w:r>
            <w:proofErr w:type="gramEnd"/>
          </w:p>
          <w:p w:rsidR="00C36DD9" w:rsidRDefault="00C36DD9" w:rsidP="00D63EDA">
            <w:pPr>
              <w:rPr>
                <w:sz w:val="22"/>
                <w:szCs w:val="22"/>
              </w:rPr>
            </w:pPr>
          </w:p>
          <w:p w:rsidR="00C36DD9" w:rsidRDefault="00C36DD9" w:rsidP="00D63EDA">
            <w:pPr>
              <w:rPr>
                <w:sz w:val="22"/>
                <w:szCs w:val="22"/>
              </w:rPr>
            </w:pPr>
            <w:r>
              <w:rPr>
                <w:sz w:val="22"/>
                <w:szCs w:val="22"/>
              </w:rPr>
              <w:t xml:space="preserve">The heightened scrutiny status was determined by provider responses to the survey questions which indicated the setting is either institutional in nature or has an isolative effect from the community for individuals receiving HCBS services. </w:t>
            </w:r>
          </w:p>
          <w:p w:rsidR="00C36DD9" w:rsidRDefault="00C36DD9" w:rsidP="00D63EDA">
            <w:pPr>
              <w:rPr>
                <w:sz w:val="22"/>
                <w:szCs w:val="22"/>
              </w:rPr>
            </w:pPr>
          </w:p>
          <w:p w:rsidR="00E55B3F" w:rsidRDefault="00C36DD9" w:rsidP="00D63EDA">
            <w:pPr>
              <w:rPr>
                <w:sz w:val="22"/>
                <w:szCs w:val="22"/>
              </w:rPr>
            </w:pPr>
            <w:r>
              <w:rPr>
                <w:sz w:val="22"/>
                <w:szCs w:val="22"/>
              </w:rPr>
              <w:t xml:space="preserve">MDHHS has contracted with Michigan State University to assist with this process.  They will be developing educational materials for the individuals and their families to assist with the </w:t>
            </w:r>
            <w:r w:rsidR="00771725">
              <w:rPr>
                <w:sz w:val="22"/>
                <w:szCs w:val="22"/>
              </w:rPr>
              <w:t>heightened scrutiny</w:t>
            </w:r>
            <w:r>
              <w:rPr>
                <w:sz w:val="22"/>
                <w:szCs w:val="22"/>
              </w:rPr>
              <w:t xml:space="preserve"> process.</w:t>
            </w:r>
            <w:r w:rsidR="00E55B3F">
              <w:rPr>
                <w:sz w:val="22"/>
                <w:szCs w:val="22"/>
              </w:rPr>
              <w:t xml:space="preserve">   A one-question survey </w:t>
            </w:r>
            <w:proofErr w:type="gramStart"/>
            <w:r w:rsidR="00E55B3F">
              <w:rPr>
                <w:sz w:val="22"/>
                <w:szCs w:val="22"/>
              </w:rPr>
              <w:t>will be provided</w:t>
            </w:r>
            <w:proofErr w:type="gramEnd"/>
            <w:r w:rsidR="00E55B3F">
              <w:rPr>
                <w:sz w:val="22"/>
                <w:szCs w:val="22"/>
              </w:rPr>
              <w:t xml:space="preserve"> to the individual </w:t>
            </w:r>
            <w:r w:rsidR="000E1277">
              <w:rPr>
                <w:sz w:val="22"/>
                <w:szCs w:val="22"/>
              </w:rPr>
              <w:t xml:space="preserve">(through the case holder) </w:t>
            </w:r>
            <w:r w:rsidR="00E55B3F">
              <w:rPr>
                <w:sz w:val="22"/>
                <w:szCs w:val="22"/>
              </w:rPr>
              <w:t>and the providers to ask if they want to continue to live there or provide service to the individuals.  Providers have two weeks to respond and the individuals have four weeks.  If no response is received this will indicate an answer of NO.  Case holders will assist the consumers in answering the survey question.</w:t>
            </w:r>
          </w:p>
          <w:p w:rsidR="00E55B3F" w:rsidRDefault="00E55B3F" w:rsidP="00D63EDA">
            <w:pPr>
              <w:rPr>
                <w:sz w:val="22"/>
                <w:szCs w:val="22"/>
              </w:rPr>
            </w:pPr>
          </w:p>
          <w:p w:rsidR="00E55B3F" w:rsidRDefault="00CA000D" w:rsidP="00D63EDA">
            <w:pPr>
              <w:rPr>
                <w:sz w:val="22"/>
                <w:szCs w:val="22"/>
              </w:rPr>
            </w:pPr>
            <w:r>
              <w:rPr>
                <w:sz w:val="22"/>
                <w:szCs w:val="22"/>
              </w:rPr>
              <w:t>Tonya asked the p</w:t>
            </w:r>
            <w:r w:rsidR="00E55B3F">
              <w:rPr>
                <w:sz w:val="22"/>
                <w:szCs w:val="22"/>
              </w:rPr>
              <w:t>roviders if they do not want to continue to provide service to the consumers to let her know immediately so action can start immediately to find another placement for the consumer.</w:t>
            </w:r>
          </w:p>
          <w:p w:rsidR="00E55B3F" w:rsidRDefault="00E55B3F" w:rsidP="00D63EDA">
            <w:pPr>
              <w:rPr>
                <w:sz w:val="22"/>
                <w:szCs w:val="22"/>
              </w:rPr>
            </w:pPr>
          </w:p>
          <w:p w:rsidR="00B65745" w:rsidRDefault="00E55B3F" w:rsidP="00E55B3F">
            <w:pPr>
              <w:rPr>
                <w:sz w:val="22"/>
                <w:szCs w:val="22"/>
              </w:rPr>
            </w:pPr>
            <w:r>
              <w:rPr>
                <w:sz w:val="22"/>
                <w:szCs w:val="22"/>
              </w:rPr>
              <w:t xml:space="preserve">The </w:t>
            </w:r>
            <w:r w:rsidR="00CA000D">
              <w:rPr>
                <w:sz w:val="22"/>
                <w:szCs w:val="22"/>
              </w:rPr>
              <w:t>heightened scrutiny</w:t>
            </w:r>
            <w:r>
              <w:rPr>
                <w:sz w:val="22"/>
                <w:szCs w:val="22"/>
              </w:rPr>
              <w:t xml:space="preserve"> process </w:t>
            </w:r>
            <w:proofErr w:type="gramStart"/>
            <w:r>
              <w:rPr>
                <w:sz w:val="22"/>
                <w:szCs w:val="22"/>
              </w:rPr>
              <w:t>was reviewed</w:t>
            </w:r>
            <w:proofErr w:type="gramEnd"/>
            <w:r>
              <w:rPr>
                <w:sz w:val="22"/>
                <w:szCs w:val="22"/>
              </w:rPr>
              <w:t xml:space="preserve"> through the PowerPoint presentation.  Providers are encouraged to keep CMHCM i</w:t>
            </w:r>
            <w:r w:rsidR="009A36E1">
              <w:rPr>
                <w:sz w:val="22"/>
                <w:szCs w:val="22"/>
              </w:rPr>
              <w:t>n the loop through this process.</w:t>
            </w:r>
          </w:p>
          <w:p w:rsidR="009A36E1" w:rsidRDefault="009A36E1" w:rsidP="00E55B3F">
            <w:pPr>
              <w:rPr>
                <w:sz w:val="22"/>
                <w:szCs w:val="22"/>
              </w:rPr>
            </w:pPr>
          </w:p>
          <w:p w:rsidR="009A36E1" w:rsidRDefault="009A36E1" w:rsidP="00E55B3F">
            <w:pPr>
              <w:rPr>
                <w:sz w:val="22"/>
                <w:szCs w:val="22"/>
              </w:rPr>
            </w:pPr>
            <w:r>
              <w:rPr>
                <w:sz w:val="22"/>
                <w:szCs w:val="22"/>
              </w:rPr>
              <w:t xml:space="preserve">Resources for the </w:t>
            </w:r>
            <w:r w:rsidR="00CA000D">
              <w:rPr>
                <w:sz w:val="22"/>
                <w:szCs w:val="22"/>
              </w:rPr>
              <w:t xml:space="preserve">heightened scrutiny </w:t>
            </w:r>
            <w:r>
              <w:rPr>
                <w:sz w:val="22"/>
                <w:szCs w:val="22"/>
              </w:rPr>
              <w:t xml:space="preserve">process </w:t>
            </w:r>
            <w:proofErr w:type="gramStart"/>
            <w:r w:rsidR="00CA000D">
              <w:rPr>
                <w:sz w:val="22"/>
                <w:szCs w:val="22"/>
              </w:rPr>
              <w:t xml:space="preserve">are </w:t>
            </w:r>
            <w:r>
              <w:rPr>
                <w:sz w:val="22"/>
                <w:szCs w:val="22"/>
              </w:rPr>
              <w:t>provided</w:t>
            </w:r>
            <w:proofErr w:type="gramEnd"/>
            <w:r>
              <w:rPr>
                <w:sz w:val="22"/>
                <w:szCs w:val="22"/>
              </w:rPr>
              <w:t xml:space="preserve"> through this PowerPoint.  Barb Mund will continu</w:t>
            </w:r>
            <w:r w:rsidR="00CA000D">
              <w:rPr>
                <w:sz w:val="22"/>
                <w:szCs w:val="22"/>
              </w:rPr>
              <w:t>e to pass information onto the p</w:t>
            </w:r>
            <w:r>
              <w:rPr>
                <w:sz w:val="22"/>
                <w:szCs w:val="22"/>
              </w:rPr>
              <w:t>roviders, including</w:t>
            </w:r>
            <w:r w:rsidR="00CA000D">
              <w:rPr>
                <w:sz w:val="22"/>
                <w:szCs w:val="22"/>
              </w:rPr>
              <w:t xml:space="preserve"> </w:t>
            </w:r>
            <w:proofErr w:type="gramStart"/>
            <w:r w:rsidR="00CA000D">
              <w:rPr>
                <w:sz w:val="22"/>
                <w:szCs w:val="22"/>
              </w:rPr>
              <w:t xml:space="preserve">arranging </w:t>
            </w:r>
            <w:r>
              <w:rPr>
                <w:sz w:val="22"/>
                <w:szCs w:val="22"/>
              </w:rPr>
              <w:t xml:space="preserve"> </w:t>
            </w:r>
            <w:r w:rsidR="000E1277">
              <w:rPr>
                <w:sz w:val="22"/>
                <w:szCs w:val="22"/>
              </w:rPr>
              <w:t>phone</w:t>
            </w:r>
            <w:proofErr w:type="gramEnd"/>
            <w:r w:rsidR="000E1277">
              <w:rPr>
                <w:sz w:val="22"/>
                <w:szCs w:val="22"/>
              </w:rPr>
              <w:t xml:space="preserve"> conferences</w:t>
            </w:r>
            <w:r w:rsidR="00CA000D">
              <w:rPr>
                <w:sz w:val="22"/>
                <w:szCs w:val="22"/>
              </w:rPr>
              <w:t xml:space="preserve"> with p</w:t>
            </w:r>
            <w:r>
              <w:rPr>
                <w:sz w:val="22"/>
                <w:szCs w:val="22"/>
              </w:rPr>
              <w:t xml:space="preserve">roviders to provide additional </w:t>
            </w:r>
            <w:r w:rsidR="00CA000D">
              <w:rPr>
                <w:sz w:val="22"/>
                <w:szCs w:val="22"/>
              </w:rPr>
              <w:t xml:space="preserve"> and ongoing </w:t>
            </w:r>
            <w:r>
              <w:rPr>
                <w:sz w:val="22"/>
                <w:szCs w:val="22"/>
              </w:rPr>
              <w:t>information.</w:t>
            </w:r>
          </w:p>
          <w:p w:rsidR="009A36E1" w:rsidRDefault="009A36E1" w:rsidP="00E55B3F">
            <w:pPr>
              <w:rPr>
                <w:sz w:val="22"/>
                <w:szCs w:val="22"/>
              </w:rPr>
            </w:pPr>
          </w:p>
          <w:p w:rsidR="009A36E1" w:rsidRDefault="009A36E1" w:rsidP="00E55B3F">
            <w:pPr>
              <w:rPr>
                <w:sz w:val="22"/>
                <w:szCs w:val="22"/>
              </w:rPr>
            </w:pPr>
            <w:r>
              <w:rPr>
                <w:sz w:val="22"/>
                <w:szCs w:val="22"/>
              </w:rPr>
              <w:t xml:space="preserve">Q. Will this be a one-time process of coming into compliance and no further action or </w:t>
            </w:r>
            <w:r w:rsidR="007C6254">
              <w:rPr>
                <w:sz w:val="22"/>
                <w:szCs w:val="22"/>
              </w:rPr>
              <w:t>reviews?</w:t>
            </w:r>
          </w:p>
          <w:p w:rsidR="009419AB" w:rsidRDefault="009A36E1" w:rsidP="009A36E1">
            <w:pPr>
              <w:rPr>
                <w:sz w:val="22"/>
                <w:szCs w:val="22"/>
              </w:rPr>
            </w:pPr>
            <w:r>
              <w:rPr>
                <w:sz w:val="22"/>
                <w:szCs w:val="22"/>
              </w:rPr>
              <w:t>A.  No, this will be an annual process.</w:t>
            </w:r>
          </w:p>
          <w:p w:rsidR="009A36E1" w:rsidRDefault="009A36E1" w:rsidP="009A36E1">
            <w:pPr>
              <w:rPr>
                <w:sz w:val="22"/>
                <w:szCs w:val="22"/>
              </w:rPr>
            </w:pPr>
          </w:p>
          <w:p w:rsidR="009A36E1" w:rsidRDefault="009A36E1" w:rsidP="009A36E1">
            <w:pPr>
              <w:rPr>
                <w:sz w:val="22"/>
                <w:szCs w:val="22"/>
              </w:rPr>
            </w:pPr>
            <w:r>
              <w:rPr>
                <w:sz w:val="22"/>
                <w:szCs w:val="22"/>
              </w:rPr>
              <w:t xml:space="preserve">Q. Did CMHCM have anything to do with this entire </w:t>
            </w:r>
            <w:r w:rsidR="00CA000D">
              <w:rPr>
                <w:sz w:val="22"/>
                <w:szCs w:val="22"/>
              </w:rPr>
              <w:t>heightened scrutiny</w:t>
            </w:r>
            <w:r>
              <w:rPr>
                <w:sz w:val="22"/>
                <w:szCs w:val="22"/>
              </w:rPr>
              <w:t xml:space="preserve"> process?</w:t>
            </w:r>
          </w:p>
          <w:p w:rsidR="00C47A63" w:rsidRDefault="009A36E1" w:rsidP="007C6254">
            <w:pPr>
              <w:rPr>
                <w:sz w:val="22"/>
                <w:szCs w:val="22"/>
              </w:rPr>
            </w:pPr>
            <w:r>
              <w:rPr>
                <w:sz w:val="22"/>
                <w:szCs w:val="22"/>
              </w:rPr>
              <w:t xml:space="preserve">A. </w:t>
            </w:r>
            <w:r w:rsidR="00CA000D">
              <w:rPr>
                <w:sz w:val="22"/>
                <w:szCs w:val="22"/>
              </w:rPr>
              <w:t>No, t</w:t>
            </w:r>
            <w:r>
              <w:rPr>
                <w:sz w:val="22"/>
                <w:szCs w:val="22"/>
              </w:rPr>
              <w:t>his is a fede</w:t>
            </w:r>
            <w:r w:rsidR="00CA000D">
              <w:rPr>
                <w:sz w:val="22"/>
                <w:szCs w:val="22"/>
              </w:rPr>
              <w:t xml:space="preserve">ral requirement and tied to CMH’s </w:t>
            </w:r>
            <w:r>
              <w:rPr>
                <w:sz w:val="22"/>
                <w:szCs w:val="22"/>
              </w:rPr>
              <w:t>use of Medicaid dollars.</w:t>
            </w:r>
            <w:r w:rsidR="007C6254">
              <w:rPr>
                <w:sz w:val="22"/>
                <w:szCs w:val="22"/>
              </w:rPr>
              <w:t xml:space="preserve"> </w:t>
            </w:r>
            <w:r w:rsidR="009419AB">
              <w:rPr>
                <w:sz w:val="22"/>
                <w:szCs w:val="22"/>
              </w:rPr>
              <w:t xml:space="preserve">  </w:t>
            </w:r>
          </w:p>
          <w:p w:rsidR="007C6254" w:rsidRDefault="007C6254" w:rsidP="007C6254">
            <w:pPr>
              <w:rPr>
                <w:sz w:val="22"/>
                <w:szCs w:val="22"/>
              </w:rPr>
            </w:pPr>
          </w:p>
          <w:p w:rsidR="007C6254" w:rsidRPr="00191C06" w:rsidRDefault="007C6254" w:rsidP="000E1277">
            <w:pPr>
              <w:rPr>
                <w:sz w:val="22"/>
                <w:szCs w:val="22"/>
              </w:rPr>
            </w:pPr>
            <w:r>
              <w:rPr>
                <w:sz w:val="22"/>
                <w:szCs w:val="22"/>
              </w:rPr>
              <w:t>The WSA that</w:t>
            </w:r>
            <w:r w:rsidR="000E1277">
              <w:rPr>
                <w:sz w:val="22"/>
                <w:szCs w:val="22"/>
              </w:rPr>
              <w:t xml:space="preserve"> includes provider contact names and e-mail addresses for</w:t>
            </w:r>
            <w:r>
              <w:rPr>
                <w:sz w:val="22"/>
                <w:szCs w:val="22"/>
              </w:rPr>
              <w:t xml:space="preserve"> notifications only has room for one contact name and contact email address, if you want this information changed, please contact Barb Mund to have this information updated or changed.</w:t>
            </w:r>
          </w:p>
        </w:tc>
      </w:tr>
      <w:tr w:rsidR="00561347" w:rsidRPr="00C57B46" w:rsidTr="00A47E6A">
        <w:trPr>
          <w:trHeight w:val="774"/>
        </w:trPr>
        <w:tc>
          <w:tcPr>
            <w:tcW w:w="2081" w:type="dxa"/>
          </w:tcPr>
          <w:p w:rsidR="00561347" w:rsidRPr="00C57B46" w:rsidRDefault="00561347">
            <w:pPr>
              <w:suppressAutoHyphens/>
              <w:spacing w:after="55"/>
              <w:jc w:val="right"/>
              <w:rPr>
                <w:sz w:val="22"/>
                <w:szCs w:val="22"/>
              </w:rPr>
            </w:pPr>
            <w:r w:rsidRPr="00C57B46">
              <w:rPr>
                <w:sz w:val="22"/>
                <w:szCs w:val="22"/>
              </w:rPr>
              <w:lastRenderedPageBreak/>
              <w:t xml:space="preserve">Action Items, </w:t>
            </w:r>
          </w:p>
          <w:p w:rsidR="00561347" w:rsidRPr="00C57B46" w:rsidRDefault="00561347">
            <w:pPr>
              <w:suppressAutoHyphens/>
              <w:spacing w:after="55"/>
              <w:jc w:val="right"/>
              <w:rPr>
                <w:sz w:val="22"/>
                <w:szCs w:val="22"/>
              </w:rPr>
            </w:pPr>
            <w:r w:rsidRPr="00C57B46">
              <w:rPr>
                <w:sz w:val="22"/>
                <w:szCs w:val="22"/>
              </w:rPr>
              <w:t>Person Responsible &amp; Deadline:</w:t>
            </w:r>
          </w:p>
        </w:tc>
        <w:tc>
          <w:tcPr>
            <w:tcW w:w="8071" w:type="dxa"/>
            <w:gridSpan w:val="2"/>
          </w:tcPr>
          <w:p w:rsidR="003F2CD6" w:rsidRDefault="003F2CD6">
            <w:pPr>
              <w:suppressAutoHyphens/>
              <w:spacing w:after="55"/>
              <w:rPr>
                <w:sz w:val="22"/>
                <w:szCs w:val="22"/>
              </w:rPr>
            </w:pPr>
          </w:p>
          <w:p w:rsidR="003F2CD6" w:rsidRDefault="003F2CD6">
            <w:pPr>
              <w:suppressAutoHyphens/>
              <w:spacing w:after="55"/>
              <w:rPr>
                <w:sz w:val="22"/>
                <w:szCs w:val="22"/>
              </w:rPr>
            </w:pPr>
          </w:p>
          <w:p w:rsidR="00755F0B" w:rsidRPr="00C57B46" w:rsidRDefault="00755F0B">
            <w:pPr>
              <w:suppressAutoHyphens/>
              <w:spacing w:after="55"/>
              <w:rPr>
                <w:sz w:val="22"/>
                <w:szCs w:val="22"/>
              </w:rPr>
            </w:pPr>
          </w:p>
        </w:tc>
      </w:tr>
      <w:tr w:rsidR="00E22777" w:rsidRPr="00C57B46" w:rsidTr="007C6254">
        <w:trPr>
          <w:trHeight w:val="342"/>
        </w:trPr>
        <w:tc>
          <w:tcPr>
            <w:tcW w:w="2081" w:type="dxa"/>
          </w:tcPr>
          <w:p w:rsidR="00E22777" w:rsidRPr="00C57B46" w:rsidRDefault="00E22777">
            <w:pPr>
              <w:suppressAutoHyphens/>
              <w:spacing w:after="55"/>
              <w:jc w:val="right"/>
              <w:rPr>
                <w:sz w:val="22"/>
                <w:szCs w:val="22"/>
              </w:rPr>
            </w:pPr>
          </w:p>
        </w:tc>
        <w:tc>
          <w:tcPr>
            <w:tcW w:w="8071" w:type="dxa"/>
            <w:gridSpan w:val="2"/>
          </w:tcPr>
          <w:p w:rsidR="00E22777" w:rsidRDefault="00E22777">
            <w:pPr>
              <w:suppressAutoHyphens/>
              <w:spacing w:after="55"/>
              <w:rPr>
                <w:sz w:val="22"/>
                <w:szCs w:val="22"/>
              </w:rPr>
            </w:pPr>
          </w:p>
        </w:tc>
      </w:tr>
      <w:tr w:rsidR="00E22777" w:rsidRPr="00C57B46" w:rsidTr="007C6254">
        <w:trPr>
          <w:trHeight w:val="360"/>
        </w:trPr>
        <w:tc>
          <w:tcPr>
            <w:tcW w:w="2081" w:type="dxa"/>
          </w:tcPr>
          <w:p w:rsidR="00E22777" w:rsidRPr="00C57B46" w:rsidRDefault="00E22777">
            <w:pPr>
              <w:suppressAutoHyphens/>
              <w:spacing w:after="55"/>
              <w:jc w:val="right"/>
              <w:rPr>
                <w:sz w:val="22"/>
                <w:szCs w:val="22"/>
              </w:rPr>
            </w:pPr>
            <w:r w:rsidRPr="00C57B46">
              <w:rPr>
                <w:b/>
                <w:i/>
                <w:sz w:val="22"/>
                <w:szCs w:val="22"/>
              </w:rPr>
              <w:t>Agenda Topic:</w:t>
            </w:r>
          </w:p>
        </w:tc>
        <w:tc>
          <w:tcPr>
            <w:tcW w:w="8071" w:type="dxa"/>
            <w:gridSpan w:val="2"/>
          </w:tcPr>
          <w:p w:rsidR="00E22777" w:rsidRPr="00E22777" w:rsidRDefault="00E22777" w:rsidP="00C327AE">
            <w:pPr>
              <w:rPr>
                <w:b/>
                <w:i/>
                <w:sz w:val="22"/>
                <w:szCs w:val="22"/>
              </w:rPr>
            </w:pPr>
            <w:r>
              <w:rPr>
                <w:b/>
                <w:i/>
                <w:sz w:val="22"/>
                <w:szCs w:val="22"/>
              </w:rPr>
              <w:t>Documentation of Service</w:t>
            </w:r>
          </w:p>
          <w:p w:rsidR="00E22777" w:rsidRPr="00481410" w:rsidRDefault="00E22777" w:rsidP="00C327AE">
            <w:pPr>
              <w:ind w:left="720"/>
              <w:rPr>
                <w:sz w:val="20"/>
              </w:rPr>
            </w:pPr>
          </w:p>
        </w:tc>
      </w:tr>
      <w:tr w:rsidR="00E22777" w:rsidRPr="00C57B46" w:rsidTr="007C6254">
        <w:tc>
          <w:tcPr>
            <w:tcW w:w="2081" w:type="dxa"/>
          </w:tcPr>
          <w:p w:rsidR="00E22777" w:rsidRPr="00E22777" w:rsidRDefault="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E22777">
              <w:rPr>
                <w:sz w:val="22"/>
                <w:szCs w:val="22"/>
              </w:rPr>
              <w:t>Presenter:</w:t>
            </w:r>
          </w:p>
        </w:tc>
        <w:tc>
          <w:tcPr>
            <w:tcW w:w="8071" w:type="dxa"/>
            <w:gridSpan w:val="2"/>
          </w:tcPr>
          <w:p w:rsidR="00E22777" w:rsidRPr="00E22777" w:rsidRDefault="00E22777"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sidRPr="00E22777">
              <w:rPr>
                <w:sz w:val="22"/>
                <w:szCs w:val="22"/>
              </w:rPr>
              <w:t>Deana Hunt</w:t>
            </w:r>
            <w:r w:rsidR="00FB276C">
              <w:rPr>
                <w:sz w:val="22"/>
                <w:szCs w:val="22"/>
              </w:rPr>
              <w:t>, Deb Bauman, Tonya Lawrence</w:t>
            </w:r>
          </w:p>
        </w:tc>
      </w:tr>
      <w:tr w:rsidR="00E22777" w:rsidRPr="00C57B46" w:rsidTr="00A47E6A">
        <w:trPr>
          <w:trHeight w:val="10656"/>
        </w:trPr>
        <w:tc>
          <w:tcPr>
            <w:tcW w:w="2081" w:type="dxa"/>
          </w:tcPr>
          <w:p w:rsidR="00E22777" w:rsidRPr="00E22777" w:rsidRDefault="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E22777">
              <w:rPr>
                <w:sz w:val="22"/>
                <w:szCs w:val="22"/>
              </w:rPr>
              <w:t>Discussion &amp; Conclusions:</w:t>
            </w:r>
          </w:p>
        </w:tc>
        <w:tc>
          <w:tcPr>
            <w:tcW w:w="8071" w:type="dxa"/>
            <w:gridSpan w:val="2"/>
          </w:tcPr>
          <w:p w:rsidR="00A47E6A" w:rsidRDefault="00A47E6A"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E22777" w:rsidRDefault="004D4E4B"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 xml:space="preserve">A new form for documentation of service </w:t>
            </w:r>
            <w:proofErr w:type="gramStart"/>
            <w:r>
              <w:rPr>
                <w:sz w:val="22"/>
                <w:szCs w:val="22"/>
              </w:rPr>
              <w:t>was</w:t>
            </w:r>
            <w:r w:rsidR="007C6254">
              <w:rPr>
                <w:sz w:val="22"/>
                <w:szCs w:val="22"/>
              </w:rPr>
              <w:t xml:space="preserve"> presented</w:t>
            </w:r>
            <w:proofErr w:type="gramEnd"/>
            <w:r w:rsidR="007C6254">
              <w:rPr>
                <w:sz w:val="22"/>
                <w:szCs w:val="22"/>
              </w:rPr>
              <w:t xml:space="preserve"> at the Provider Network Meeting.  Providers had questions and comments at the meeting pertaining to the</w:t>
            </w:r>
            <w:r>
              <w:rPr>
                <w:sz w:val="22"/>
                <w:szCs w:val="22"/>
              </w:rPr>
              <w:t>se documents.  These documents are for licensed residential d</w:t>
            </w:r>
            <w:r w:rsidR="007C6254">
              <w:rPr>
                <w:sz w:val="22"/>
                <w:szCs w:val="22"/>
              </w:rPr>
              <w:t>ocumentation only</w:t>
            </w:r>
            <w:r>
              <w:rPr>
                <w:sz w:val="22"/>
                <w:szCs w:val="22"/>
              </w:rPr>
              <w:t xml:space="preserve">.  </w:t>
            </w:r>
            <w:r w:rsidR="00A1094F">
              <w:rPr>
                <w:sz w:val="22"/>
                <w:szCs w:val="22"/>
              </w:rPr>
              <w:t xml:space="preserve">The committee </w:t>
            </w:r>
            <w:proofErr w:type="gramStart"/>
            <w:r w:rsidR="00A1094F">
              <w:rPr>
                <w:sz w:val="22"/>
                <w:szCs w:val="22"/>
              </w:rPr>
              <w:t>was formed</w:t>
            </w:r>
            <w:proofErr w:type="gramEnd"/>
            <w:r w:rsidR="00A1094F">
              <w:rPr>
                <w:sz w:val="22"/>
                <w:szCs w:val="22"/>
              </w:rPr>
              <w:t xml:space="preserve"> of home providers as well as representatives from all six counties.  </w:t>
            </w:r>
            <w:proofErr w:type="gramStart"/>
            <w:r w:rsidR="00A1094F">
              <w:rPr>
                <w:sz w:val="22"/>
                <w:szCs w:val="22"/>
              </w:rPr>
              <w:t>These forms were approved by the CIGMMO committee</w:t>
            </w:r>
            <w:proofErr w:type="gramEnd"/>
            <w:r w:rsidR="00A1094F">
              <w:rPr>
                <w:sz w:val="22"/>
                <w:szCs w:val="22"/>
              </w:rPr>
              <w:t xml:space="preserve">.  </w:t>
            </w:r>
          </w:p>
          <w:p w:rsidR="004D4E4B" w:rsidRDefault="004D4E4B"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bookmarkStart w:id="0" w:name="_GoBack"/>
            <w:bookmarkEnd w:id="0"/>
          </w:p>
          <w:p w:rsidR="004D4E4B" w:rsidRDefault="004D4E4B"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Deana explained the forms to the providers.</w:t>
            </w:r>
          </w:p>
          <w:p w:rsidR="00A1094F" w:rsidRDefault="00A1094F"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4D4E4B" w:rsidRDefault="00B047B2"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hyperlink r:id="rId14" w:history="1">
              <w:r w:rsidR="004D4E4B" w:rsidRPr="00A1094F">
                <w:rPr>
                  <w:rStyle w:val="Hyperlink"/>
                  <w:sz w:val="22"/>
                  <w:szCs w:val="22"/>
                </w:rPr>
                <w:t>The Home Provider’s Monthly Provider</w:t>
              </w:r>
            </w:hyperlink>
            <w:r w:rsidR="004D4E4B">
              <w:rPr>
                <w:sz w:val="22"/>
                <w:szCs w:val="22"/>
              </w:rPr>
              <w:t xml:space="preserve"> report </w:t>
            </w:r>
            <w:r w:rsidR="00A1094F">
              <w:rPr>
                <w:sz w:val="22"/>
                <w:szCs w:val="22"/>
              </w:rPr>
              <w:t>shortened to one page.  The</w:t>
            </w:r>
            <w:r w:rsidR="00890FE8">
              <w:rPr>
                <w:sz w:val="22"/>
                <w:szCs w:val="22"/>
              </w:rPr>
              <w:t xml:space="preserve"> form </w:t>
            </w:r>
            <w:proofErr w:type="gramStart"/>
            <w:r w:rsidR="00890FE8">
              <w:rPr>
                <w:sz w:val="22"/>
                <w:szCs w:val="22"/>
              </w:rPr>
              <w:t>is given</w:t>
            </w:r>
            <w:proofErr w:type="gramEnd"/>
            <w:r w:rsidR="00890FE8">
              <w:rPr>
                <w:sz w:val="22"/>
                <w:szCs w:val="22"/>
              </w:rPr>
              <w:t xml:space="preserve"> to the case m</w:t>
            </w:r>
            <w:r w:rsidR="004D4E4B">
              <w:rPr>
                <w:sz w:val="22"/>
                <w:szCs w:val="22"/>
              </w:rPr>
              <w:t xml:space="preserve">anager to return to CMH and have it scanned in monthly.  </w:t>
            </w:r>
          </w:p>
          <w:p w:rsidR="004D4E4B" w:rsidRDefault="004D4E4B"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4D4E4B" w:rsidRDefault="00B047B2"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hyperlink r:id="rId15" w:history="1">
              <w:r w:rsidR="004D4E4B" w:rsidRPr="00A1094F">
                <w:rPr>
                  <w:rStyle w:val="Hyperlink"/>
                  <w:sz w:val="22"/>
                  <w:szCs w:val="22"/>
                </w:rPr>
                <w:t>The Specialized Residential Progress Note</w:t>
              </w:r>
            </w:hyperlink>
            <w:r w:rsidR="004D4E4B">
              <w:rPr>
                <w:sz w:val="22"/>
                <w:szCs w:val="22"/>
              </w:rPr>
              <w:t xml:space="preserve"> – we have received feedback and the providers do not like the amount of paper it requires to complete the progress note.</w:t>
            </w:r>
          </w:p>
          <w:p w:rsidR="004D4E4B" w:rsidRDefault="004D4E4B"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4D4E4B" w:rsidRDefault="00B047B2"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hyperlink r:id="rId16" w:history="1">
              <w:r w:rsidR="004D4E4B" w:rsidRPr="00A1094F">
                <w:rPr>
                  <w:rStyle w:val="Hyperlink"/>
                  <w:sz w:val="22"/>
                  <w:szCs w:val="22"/>
                </w:rPr>
                <w:t>The Specialized Residential Personal Care &amp; Community Living Supports Log</w:t>
              </w:r>
            </w:hyperlink>
            <w:r w:rsidR="00A1094F">
              <w:rPr>
                <w:sz w:val="22"/>
                <w:szCs w:val="22"/>
              </w:rPr>
              <w:t xml:space="preserve"> – this grid </w:t>
            </w:r>
            <w:proofErr w:type="gramStart"/>
            <w:r w:rsidR="00A1094F">
              <w:rPr>
                <w:sz w:val="22"/>
                <w:szCs w:val="22"/>
              </w:rPr>
              <w:t>is filled</w:t>
            </w:r>
            <w:proofErr w:type="gramEnd"/>
            <w:r w:rsidR="00A1094F">
              <w:rPr>
                <w:sz w:val="22"/>
                <w:szCs w:val="22"/>
              </w:rPr>
              <w:t xml:space="preserve"> out once a month.  The grid is now at the top of the progress note.  The grid is needed but more information is needed within the progress </w:t>
            </w:r>
            <w:proofErr w:type="gramStart"/>
            <w:r w:rsidR="00A1094F">
              <w:rPr>
                <w:sz w:val="22"/>
                <w:szCs w:val="22"/>
              </w:rPr>
              <w:t>note</w:t>
            </w:r>
            <w:r w:rsidR="00890FE8">
              <w:rPr>
                <w:sz w:val="22"/>
                <w:szCs w:val="22"/>
              </w:rPr>
              <w:t xml:space="preserve"> which</w:t>
            </w:r>
            <w:proofErr w:type="gramEnd"/>
            <w:r w:rsidR="00890FE8">
              <w:rPr>
                <w:sz w:val="22"/>
                <w:szCs w:val="22"/>
              </w:rPr>
              <w:t xml:space="preserve"> is the second part of this form</w:t>
            </w:r>
            <w:r w:rsidR="00A1094F">
              <w:rPr>
                <w:sz w:val="22"/>
                <w:szCs w:val="22"/>
              </w:rPr>
              <w:t xml:space="preserve">.  Start and stop times need to </w:t>
            </w:r>
            <w:proofErr w:type="gramStart"/>
            <w:r w:rsidR="00A1094F">
              <w:rPr>
                <w:sz w:val="22"/>
                <w:szCs w:val="22"/>
              </w:rPr>
              <w:t>be documented</w:t>
            </w:r>
            <w:proofErr w:type="gramEnd"/>
            <w:r w:rsidR="00A1094F">
              <w:rPr>
                <w:sz w:val="22"/>
                <w:szCs w:val="22"/>
              </w:rPr>
              <w:t xml:space="preserve"> in a group home.  This is not applicable in a family home.</w:t>
            </w:r>
          </w:p>
          <w:p w:rsidR="00A1094F" w:rsidRDefault="00A1094F"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A1094F" w:rsidRDefault="00A1094F"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CMH is looking for provider input to improve the form.  Providers would like this to be a fillable form.</w:t>
            </w:r>
          </w:p>
          <w:p w:rsidR="00A1094F" w:rsidRDefault="00A1094F"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A1094F" w:rsidRDefault="00A1094F"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 xml:space="preserve">Q. Why is it important to have identifiable information such as a date of birth required on every form pertaining to an </w:t>
            </w:r>
            <w:r w:rsidR="00BF771D">
              <w:rPr>
                <w:sz w:val="22"/>
                <w:szCs w:val="22"/>
              </w:rPr>
              <w:t>individual?</w:t>
            </w:r>
          </w:p>
          <w:p w:rsidR="00A1094F" w:rsidRDefault="00A1094F"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A. The reason for this is when CMH is doing Medicaid Event Verifications at times the information is not legible</w:t>
            </w:r>
            <w:r w:rsidR="00F376C1">
              <w:rPr>
                <w:sz w:val="22"/>
                <w:szCs w:val="22"/>
              </w:rPr>
              <w:t>.  This is where the DOB or c</w:t>
            </w:r>
            <w:r w:rsidR="000A4521">
              <w:rPr>
                <w:sz w:val="22"/>
                <w:szCs w:val="22"/>
              </w:rPr>
              <w:t xml:space="preserve">onsumer </w:t>
            </w:r>
            <w:r w:rsidR="00F376C1">
              <w:rPr>
                <w:sz w:val="22"/>
                <w:szCs w:val="22"/>
              </w:rPr>
              <w:t>number will assist</w:t>
            </w:r>
            <w:r w:rsidR="000A4521">
              <w:rPr>
                <w:sz w:val="22"/>
                <w:szCs w:val="22"/>
              </w:rPr>
              <w:t xml:space="preserve"> CMH.  </w:t>
            </w: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 xml:space="preserve">The form </w:t>
            </w:r>
            <w:proofErr w:type="gramStart"/>
            <w:r>
              <w:rPr>
                <w:sz w:val="22"/>
                <w:szCs w:val="22"/>
              </w:rPr>
              <w:t>will be changed</w:t>
            </w:r>
            <w:proofErr w:type="gramEnd"/>
            <w:r>
              <w:rPr>
                <w:sz w:val="22"/>
                <w:szCs w:val="22"/>
              </w:rPr>
              <w:t xml:space="preserve"> to include the staff’s signature, </w:t>
            </w:r>
            <w:r w:rsidR="00F376C1">
              <w:rPr>
                <w:sz w:val="22"/>
                <w:szCs w:val="22"/>
              </w:rPr>
              <w:t>credentials, and a printed name of the staff filling out the form.</w:t>
            </w: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Q. When I am documenting what happened in a day, does this require two pages of documentation?</w:t>
            </w: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A. No, what goes in the progress note need</w:t>
            </w:r>
            <w:r w:rsidR="00F376C1">
              <w:rPr>
                <w:sz w:val="22"/>
                <w:szCs w:val="22"/>
              </w:rPr>
              <w:t>s</w:t>
            </w:r>
            <w:r>
              <w:rPr>
                <w:sz w:val="22"/>
                <w:szCs w:val="22"/>
              </w:rPr>
              <w:t xml:space="preserve"> to be able to reconstruct the service you provided to that consumer that day under the Medicaid code you are billing for that consumer.</w:t>
            </w: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0A4521" w:rsidRDefault="000A4521"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 xml:space="preserve">Do not pre-fill </w:t>
            </w:r>
            <w:r w:rsidR="00A47E6A">
              <w:rPr>
                <w:sz w:val="22"/>
                <w:szCs w:val="22"/>
              </w:rPr>
              <w:t>documentation,</w:t>
            </w:r>
            <w:r w:rsidR="00C65F2C">
              <w:rPr>
                <w:sz w:val="22"/>
                <w:szCs w:val="22"/>
              </w:rPr>
              <w:t xml:space="preserve"> </w:t>
            </w:r>
            <w:r w:rsidR="00AB6614">
              <w:rPr>
                <w:sz w:val="22"/>
                <w:szCs w:val="22"/>
              </w:rPr>
              <w:t>as no two days are the same.  It needs to accurately reflect the service provided on the date in which it was provided</w:t>
            </w:r>
            <w:r w:rsidR="00C65F2C">
              <w:rPr>
                <w:sz w:val="22"/>
                <w:szCs w:val="22"/>
              </w:rPr>
              <w:t>.</w:t>
            </w:r>
          </w:p>
          <w:p w:rsidR="00C65F2C" w:rsidRDefault="00C65F2C"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p w:rsidR="00C65F2C" w:rsidRDefault="00C65F2C"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Q. Will the case manager take all our documentation back to have it scanned in?</w:t>
            </w:r>
          </w:p>
          <w:p w:rsidR="00C65F2C" w:rsidRDefault="00C65F2C"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A. We need providers to scan this information directly into CIGMMO</w:t>
            </w:r>
            <w:r w:rsidR="00AB6614">
              <w:rPr>
                <w:sz w:val="22"/>
                <w:szCs w:val="22"/>
              </w:rPr>
              <w:t xml:space="preserve"> if possible</w:t>
            </w:r>
            <w:r>
              <w:rPr>
                <w:sz w:val="22"/>
                <w:szCs w:val="22"/>
              </w:rPr>
              <w:t>.</w:t>
            </w:r>
          </w:p>
          <w:p w:rsidR="007C6254" w:rsidRPr="007C6254" w:rsidRDefault="007C6254" w:rsidP="00C65F2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tc>
      </w:tr>
      <w:tr w:rsidR="00E22777" w:rsidRPr="00C57B46" w:rsidTr="007C6254">
        <w:tc>
          <w:tcPr>
            <w:tcW w:w="2081" w:type="dxa"/>
          </w:tcPr>
          <w:p w:rsidR="00E22777" w:rsidRPr="00E22777" w:rsidRDefault="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sz w:val="22"/>
                <w:szCs w:val="22"/>
              </w:rPr>
            </w:pPr>
            <w:r w:rsidRPr="00E22777">
              <w:rPr>
                <w:sz w:val="22"/>
                <w:szCs w:val="22"/>
              </w:rPr>
              <w:lastRenderedPageBreak/>
              <w:t>Action Items, Person Responsible &amp; Deadline</w:t>
            </w:r>
          </w:p>
        </w:tc>
        <w:tc>
          <w:tcPr>
            <w:tcW w:w="8071" w:type="dxa"/>
            <w:gridSpan w:val="2"/>
          </w:tcPr>
          <w:p w:rsidR="00E22777" w:rsidRPr="00C65F2C" w:rsidRDefault="00C65F2C" w:rsidP="00A47E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 xml:space="preserve">In </w:t>
            </w:r>
            <w:r w:rsidR="009E0F55">
              <w:rPr>
                <w:sz w:val="22"/>
                <w:szCs w:val="22"/>
              </w:rPr>
              <w:t>conclusion,</w:t>
            </w:r>
            <w:r>
              <w:rPr>
                <w:sz w:val="22"/>
                <w:szCs w:val="22"/>
              </w:rPr>
              <w:t xml:space="preserve"> there will be two different documentation examples developed.  </w:t>
            </w:r>
            <w:proofErr w:type="gramStart"/>
            <w:r>
              <w:rPr>
                <w:sz w:val="22"/>
                <w:szCs w:val="22"/>
              </w:rPr>
              <w:t>One for Type A</w:t>
            </w:r>
            <w:r w:rsidR="00AB6614">
              <w:rPr>
                <w:sz w:val="22"/>
                <w:szCs w:val="22"/>
              </w:rPr>
              <w:t xml:space="preserve"> (Family</w:t>
            </w:r>
            <w:r w:rsidR="00A47E6A">
              <w:rPr>
                <w:sz w:val="22"/>
                <w:szCs w:val="22"/>
              </w:rPr>
              <w:t>) h</w:t>
            </w:r>
            <w:r w:rsidR="00AB6614">
              <w:rPr>
                <w:sz w:val="22"/>
                <w:szCs w:val="22"/>
              </w:rPr>
              <w:t>omes</w:t>
            </w:r>
            <w:r>
              <w:rPr>
                <w:sz w:val="22"/>
                <w:szCs w:val="22"/>
              </w:rPr>
              <w:t xml:space="preserve"> and another for Type B</w:t>
            </w:r>
            <w:r w:rsidR="00AB6614">
              <w:rPr>
                <w:sz w:val="22"/>
                <w:szCs w:val="22"/>
              </w:rPr>
              <w:t xml:space="preserve"> (Group</w:t>
            </w:r>
            <w:r w:rsidR="00A47E6A">
              <w:rPr>
                <w:sz w:val="22"/>
                <w:szCs w:val="22"/>
              </w:rPr>
              <w:t>) h</w:t>
            </w:r>
            <w:r>
              <w:rPr>
                <w:sz w:val="22"/>
                <w:szCs w:val="22"/>
              </w:rPr>
              <w:t>omes.</w:t>
            </w:r>
            <w:proofErr w:type="gramEnd"/>
            <w:r>
              <w:rPr>
                <w:sz w:val="22"/>
                <w:szCs w:val="22"/>
              </w:rPr>
              <w:t xml:space="preserve">  CMH will send out a final draft via email once the form</w:t>
            </w:r>
            <w:r w:rsidR="00F376C1">
              <w:rPr>
                <w:sz w:val="22"/>
                <w:szCs w:val="22"/>
              </w:rPr>
              <w:t xml:space="preserve">s are updated from all </w:t>
            </w:r>
            <w:r>
              <w:rPr>
                <w:sz w:val="22"/>
                <w:szCs w:val="22"/>
              </w:rPr>
              <w:t>suggestions we are receiving.</w:t>
            </w:r>
          </w:p>
        </w:tc>
      </w:tr>
      <w:tr w:rsidR="00E22777" w:rsidRPr="00C57B46" w:rsidTr="007C6254">
        <w:tc>
          <w:tcPr>
            <w:tcW w:w="2081" w:type="dxa"/>
          </w:tcPr>
          <w:p w:rsidR="00E22777" w:rsidRPr="00C57B46" w:rsidRDefault="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
                <w:i/>
                <w:sz w:val="22"/>
                <w:szCs w:val="22"/>
              </w:rPr>
            </w:pPr>
          </w:p>
        </w:tc>
        <w:tc>
          <w:tcPr>
            <w:tcW w:w="8071" w:type="dxa"/>
            <w:gridSpan w:val="2"/>
          </w:tcPr>
          <w:p w:rsidR="00E22777" w:rsidRPr="00C57B46" w:rsidRDefault="00E22777" w:rsidP="00A019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b/>
                <w:i/>
                <w:sz w:val="22"/>
                <w:szCs w:val="22"/>
              </w:rPr>
            </w:pPr>
          </w:p>
        </w:tc>
      </w:tr>
      <w:tr w:rsidR="00E22777" w:rsidRPr="00C57B46" w:rsidTr="007C6254">
        <w:tc>
          <w:tcPr>
            <w:tcW w:w="2619" w:type="dxa"/>
            <w:gridSpan w:val="2"/>
          </w:tcPr>
          <w:p w:rsidR="00E22777" w:rsidRPr="00C57B46" w:rsidRDefault="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
                <w:i/>
                <w:sz w:val="22"/>
                <w:szCs w:val="22"/>
              </w:rPr>
            </w:pPr>
            <w:r w:rsidRPr="00C57B46">
              <w:rPr>
                <w:b/>
                <w:i/>
                <w:sz w:val="22"/>
                <w:szCs w:val="22"/>
              </w:rPr>
              <w:t>Meeting adjourned at:</w:t>
            </w:r>
          </w:p>
        </w:tc>
        <w:tc>
          <w:tcPr>
            <w:tcW w:w="7533" w:type="dxa"/>
          </w:tcPr>
          <w:p w:rsidR="00E22777" w:rsidRPr="00C57B46" w:rsidRDefault="00E22777" w:rsidP="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b/>
                <w:i/>
                <w:sz w:val="22"/>
                <w:szCs w:val="22"/>
              </w:rPr>
            </w:pPr>
            <w:r w:rsidRPr="00C57B46">
              <w:rPr>
                <w:b/>
                <w:i/>
                <w:sz w:val="22"/>
                <w:szCs w:val="22"/>
              </w:rPr>
              <w:t>1</w:t>
            </w:r>
            <w:r>
              <w:rPr>
                <w:b/>
                <w:i/>
                <w:sz w:val="22"/>
                <w:szCs w:val="22"/>
              </w:rPr>
              <w:t>2:15 p.m.</w:t>
            </w:r>
          </w:p>
        </w:tc>
      </w:tr>
      <w:tr w:rsidR="00C52525" w:rsidRPr="00C57B46" w:rsidTr="007C6254">
        <w:tc>
          <w:tcPr>
            <w:tcW w:w="2619" w:type="dxa"/>
            <w:gridSpan w:val="2"/>
          </w:tcPr>
          <w:p w:rsidR="00C52525" w:rsidRPr="00C57B46" w:rsidRDefault="00C525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right"/>
              <w:rPr>
                <w:b/>
                <w:i/>
                <w:sz w:val="22"/>
                <w:szCs w:val="22"/>
              </w:rPr>
            </w:pPr>
            <w:r>
              <w:rPr>
                <w:b/>
                <w:i/>
                <w:sz w:val="22"/>
                <w:szCs w:val="22"/>
              </w:rPr>
              <w:t>Next Meeting Date:</w:t>
            </w:r>
          </w:p>
        </w:tc>
        <w:tc>
          <w:tcPr>
            <w:tcW w:w="7533" w:type="dxa"/>
          </w:tcPr>
          <w:p w:rsidR="00C52525" w:rsidRPr="00C52525" w:rsidRDefault="00C52525" w:rsidP="00E22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r>
              <w:rPr>
                <w:sz w:val="22"/>
                <w:szCs w:val="22"/>
              </w:rPr>
              <w:t>To be announced</w:t>
            </w:r>
          </w:p>
        </w:tc>
      </w:tr>
    </w:tbl>
    <w:p w:rsidR="00870AF3" w:rsidRPr="00C57B46" w:rsidRDefault="00870AF3" w:rsidP="00C57B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sz w:val="22"/>
          <w:szCs w:val="22"/>
        </w:rPr>
      </w:pPr>
    </w:p>
    <w:sectPr w:rsidR="00870AF3" w:rsidRPr="00C57B46">
      <w:headerReference w:type="default" r:id="rId17"/>
      <w:footerReference w:type="default" r:id="rId18"/>
      <w:endnotePr>
        <w:numFmt w:val="decimal"/>
      </w:endnotePr>
      <w:pgSz w:w="12240" w:h="15840" w:code="1"/>
      <w:pgMar w:top="720" w:right="1152" w:bottom="720" w:left="1152" w:header="720" w:footer="576"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951" w:rsidRDefault="00C73951">
      <w:pPr>
        <w:spacing w:line="20" w:lineRule="exact"/>
      </w:pPr>
    </w:p>
  </w:endnote>
  <w:endnote w:type="continuationSeparator" w:id="0">
    <w:p w:rsidR="00C73951" w:rsidRDefault="00C73951">
      <w:r>
        <w:t xml:space="preserve"> </w:t>
      </w:r>
    </w:p>
  </w:endnote>
  <w:endnote w:type="continuationNotice" w:id="1">
    <w:p w:rsidR="00C73951" w:rsidRDefault="00C73951">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EF" w:rsidRDefault="00296AEF">
    <w:pPr>
      <w:spacing w:before="140" w:line="100" w:lineRule="exact"/>
      <w:rPr>
        <w:sz w:val="10"/>
      </w:rPr>
    </w:pPr>
  </w:p>
  <w:p w:rsidR="00296AEF" w:rsidRDefault="00296AEF">
    <w:pPr>
      <w:tabs>
        <w:tab w:val="left" w:pos="-720"/>
      </w:tabs>
      <w:suppressAutoHyphens/>
      <w:spacing w:line="240" w:lineRule="exact"/>
      <w:rPr>
        <w:rFonts w:ascii="Courier" w:hAnsi="Courier"/>
      </w:rPr>
    </w:pPr>
  </w:p>
  <w:p w:rsidR="00296AEF" w:rsidRPr="001D19A1" w:rsidRDefault="00296AEF">
    <w:pPr>
      <w:tabs>
        <w:tab w:val="left" w:pos="-720"/>
      </w:tabs>
      <w:suppressAutoHyphens/>
      <w:ind w:left="30" w:right="30"/>
      <w:jc w:val="center"/>
      <w:rPr>
        <w:sz w:val="20"/>
      </w:rPr>
    </w:pPr>
    <w:r w:rsidRPr="001D19A1">
      <w:rPr>
        <w:sz w:val="20"/>
      </w:rPr>
      <w:fldChar w:fldCharType="begin"/>
    </w:r>
    <w:r w:rsidRPr="001D19A1">
      <w:rPr>
        <w:sz w:val="20"/>
      </w:rPr>
      <w:instrText>page \* arabic</w:instrText>
    </w:r>
    <w:r w:rsidRPr="001D19A1">
      <w:rPr>
        <w:sz w:val="20"/>
      </w:rPr>
      <w:fldChar w:fldCharType="separate"/>
    </w:r>
    <w:r w:rsidR="00B047B2">
      <w:rPr>
        <w:noProof/>
        <w:sz w:val="20"/>
      </w:rPr>
      <w:t>3</w:t>
    </w:r>
    <w:r w:rsidRPr="001D19A1">
      <w:rPr>
        <w:sz w:val="20"/>
      </w:rPr>
      <w:fldChar w:fldCharType="end"/>
    </w:r>
  </w:p>
  <w:p w:rsidR="00296AEF" w:rsidRPr="001D19A1" w:rsidRDefault="001D19A1">
    <w:pPr>
      <w:tabs>
        <w:tab w:val="left" w:pos="-720"/>
      </w:tabs>
      <w:suppressAutoHyphens/>
      <w:ind w:left="30" w:right="30"/>
      <w:jc w:val="right"/>
      <w:rPr>
        <w:sz w:val="16"/>
      </w:rPr>
    </w:pPr>
    <w:r w:rsidRPr="001D19A1">
      <w:rPr>
        <w:sz w:val="16"/>
      </w:rPr>
      <w:t>CMHCM-768 (Revised-10/09/15</w:t>
    </w:r>
    <w:r w:rsidR="00296AEF" w:rsidRPr="001D19A1">
      <w:rPr>
        <w:sz w:val="16"/>
      </w:rPr>
      <w:t>)</w:t>
    </w:r>
  </w:p>
  <w:p w:rsidR="00296AEF" w:rsidRDefault="00296AEF">
    <w:pPr>
      <w:tabs>
        <w:tab w:val="left" w:pos="-720"/>
      </w:tabs>
      <w:suppressAutoHyphens/>
      <w:rPr>
        <w:rFonts w:ascii="Courier" w:hAnsi="Couri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951" w:rsidRDefault="00C73951">
      <w:r>
        <w:separator/>
      </w:r>
    </w:p>
  </w:footnote>
  <w:footnote w:type="continuationSeparator" w:id="0">
    <w:p w:rsidR="00C73951" w:rsidRDefault="00C73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AEF" w:rsidRDefault="00296AEF">
    <w:pPr>
      <w:suppressAutoHyphens/>
      <w:jc w:val="center"/>
      <w:rPr>
        <w:rFonts w:ascii="Arial" w:hAnsi="Arial"/>
        <w:i/>
        <w:sz w:val="20"/>
      </w:rPr>
    </w:pPr>
    <w:r>
      <w:tab/>
      <w:t xml:space="preserve">          </w:t>
    </w:r>
    <w:r>
      <w:rPr>
        <w:rFonts w:ascii="Arial" w:hAnsi="Arial"/>
        <w:sz w:val="20"/>
      </w:rPr>
      <w:fldChar w:fldCharType="begin"/>
    </w:r>
    <w:r>
      <w:rPr>
        <w:rFonts w:ascii="Arial" w:hAnsi="Arial"/>
        <w:sz w:val="20"/>
      </w:rPr>
      <w:instrText xml:space="preserve">PRIVATE </w:instrText>
    </w:r>
    <w:r>
      <w:rPr>
        <w:rFonts w:ascii="Arial" w:hAnsi="Arial"/>
        <w:sz w:val="20"/>
      </w:rPr>
      <w:fldChar w:fldCharType="end"/>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76D"/>
      </v:shape>
    </w:pict>
  </w:numPicBullet>
  <w:abstractNum w:abstractNumId="0">
    <w:nsid w:val="060E054E"/>
    <w:multiLevelType w:val="hybridMultilevel"/>
    <w:tmpl w:val="7A2E9D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D1DB4"/>
    <w:multiLevelType w:val="hybridMultilevel"/>
    <w:tmpl w:val="3684C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508FA"/>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22E90EEC"/>
    <w:multiLevelType w:val="hybridMultilevel"/>
    <w:tmpl w:val="6B5E57B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010093"/>
    <w:multiLevelType w:val="hybridMultilevel"/>
    <w:tmpl w:val="4BC8885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E81401"/>
    <w:multiLevelType w:val="hybridMultilevel"/>
    <w:tmpl w:val="681ED2EA"/>
    <w:lvl w:ilvl="0" w:tplc="E5048E44">
      <w:start w:val="3"/>
      <w:numFmt w:val="bullet"/>
      <w:lvlText w:val="-"/>
      <w:lvlJc w:val="left"/>
      <w:pPr>
        <w:tabs>
          <w:tab w:val="num" w:pos="420"/>
        </w:tabs>
        <w:ind w:left="420" w:hanging="360"/>
      </w:pPr>
      <w:rPr>
        <w:rFonts w:ascii="Times New Roman" w:eastAsia="Times New Roman" w:hAnsi="Times New Roman" w:cs="Times New Roman" w:hint="default"/>
      </w:rPr>
    </w:lvl>
    <w:lvl w:ilvl="1" w:tplc="04090003">
      <w:start w:val="1"/>
      <w:numFmt w:val="bullet"/>
      <w:lvlText w:val="o"/>
      <w:lvlJc w:val="left"/>
      <w:pPr>
        <w:tabs>
          <w:tab w:val="num" w:pos="1140"/>
        </w:tabs>
        <w:ind w:left="11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DA66556"/>
    <w:multiLevelType w:val="hybridMultilevel"/>
    <w:tmpl w:val="6354EE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4090D6C"/>
    <w:multiLevelType w:val="hybridMultilevel"/>
    <w:tmpl w:val="BFB2C6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906BF7"/>
    <w:multiLevelType w:val="hybridMultilevel"/>
    <w:tmpl w:val="D8D2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EA30EE"/>
    <w:multiLevelType w:val="hybridMultilevel"/>
    <w:tmpl w:val="CD7CCD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76B06ED"/>
    <w:multiLevelType w:val="hybridMultilevel"/>
    <w:tmpl w:val="D5465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A94644"/>
    <w:multiLevelType w:val="hybridMultilevel"/>
    <w:tmpl w:val="D340D962"/>
    <w:lvl w:ilvl="0" w:tplc="04090007">
      <w:start w:val="1"/>
      <w:numFmt w:val="bullet"/>
      <w:lvlText w:val=""/>
      <w:lvlPicBulletId w:val="0"/>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2">
    <w:nsid w:val="52D909FC"/>
    <w:multiLevelType w:val="hybridMultilevel"/>
    <w:tmpl w:val="6040F5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8F5175"/>
    <w:multiLevelType w:val="hybridMultilevel"/>
    <w:tmpl w:val="8ACAF3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4124DB9"/>
    <w:multiLevelType w:val="hybridMultilevel"/>
    <w:tmpl w:val="F312BB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CF00A86"/>
    <w:multiLevelType w:val="hybridMultilevel"/>
    <w:tmpl w:val="E9F4DE2A"/>
    <w:lvl w:ilvl="0" w:tplc="0958C47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914A89"/>
    <w:multiLevelType w:val="hybridMultilevel"/>
    <w:tmpl w:val="55565230"/>
    <w:lvl w:ilvl="0" w:tplc="0958C47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2697C40"/>
    <w:multiLevelType w:val="hybridMultilevel"/>
    <w:tmpl w:val="C8F60B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226F66"/>
    <w:multiLevelType w:val="hybridMultilevel"/>
    <w:tmpl w:val="B3ECF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C11231"/>
    <w:multiLevelType w:val="hybridMultilevel"/>
    <w:tmpl w:val="05A85E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A1436B9"/>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7A363F40"/>
    <w:multiLevelType w:val="hybridMultilevel"/>
    <w:tmpl w:val="93A21D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622B81"/>
    <w:multiLevelType w:val="hybridMultilevel"/>
    <w:tmpl w:val="3EA2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C9153B"/>
    <w:multiLevelType w:val="hybridMultilevel"/>
    <w:tmpl w:val="5A166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
  </w:num>
  <w:num w:numId="3">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5"/>
  </w:num>
  <w:num w:numId="6">
    <w:abstractNumId w:val="18"/>
  </w:num>
  <w:num w:numId="7">
    <w:abstractNumId w:val="10"/>
  </w:num>
  <w:num w:numId="8">
    <w:abstractNumId w:val="15"/>
  </w:num>
  <w:num w:numId="9">
    <w:abstractNumId w:val="17"/>
  </w:num>
  <w:num w:numId="10">
    <w:abstractNumId w:val="21"/>
  </w:num>
  <w:num w:numId="11">
    <w:abstractNumId w:val="19"/>
  </w:num>
  <w:num w:numId="12">
    <w:abstractNumId w:val="4"/>
  </w:num>
  <w:num w:numId="13">
    <w:abstractNumId w:val="11"/>
  </w:num>
  <w:num w:numId="14">
    <w:abstractNumId w:val="0"/>
  </w:num>
  <w:num w:numId="15">
    <w:abstractNumId w:val="12"/>
  </w:num>
  <w:num w:numId="16">
    <w:abstractNumId w:val="8"/>
  </w:num>
  <w:num w:numId="17">
    <w:abstractNumId w:val="23"/>
  </w:num>
  <w:num w:numId="18">
    <w:abstractNumId w:val="9"/>
  </w:num>
  <w:num w:numId="19">
    <w:abstractNumId w:val="1"/>
  </w:num>
  <w:num w:numId="20">
    <w:abstractNumId w:val="22"/>
  </w:num>
  <w:num w:numId="21">
    <w:abstractNumId w:val="3"/>
  </w:num>
  <w:num w:numId="22">
    <w:abstractNumId w:val="6"/>
  </w:num>
  <w:num w:numId="23">
    <w:abstractNumId w:val="13"/>
  </w:num>
  <w:num w:numId="24">
    <w:abstractNumId w:val="1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219"/>
    <w:rsid w:val="0000250E"/>
    <w:rsid w:val="0001581B"/>
    <w:rsid w:val="000411B7"/>
    <w:rsid w:val="000A4521"/>
    <w:rsid w:val="000A5D02"/>
    <w:rsid w:val="000B765C"/>
    <w:rsid w:val="000D010B"/>
    <w:rsid w:val="000D4D03"/>
    <w:rsid w:val="000E1277"/>
    <w:rsid w:val="000F0399"/>
    <w:rsid w:val="000F5D6F"/>
    <w:rsid w:val="00107C21"/>
    <w:rsid w:val="00117DEE"/>
    <w:rsid w:val="0012067E"/>
    <w:rsid w:val="00124B7A"/>
    <w:rsid w:val="00131162"/>
    <w:rsid w:val="0013287E"/>
    <w:rsid w:val="001342FE"/>
    <w:rsid w:val="00144017"/>
    <w:rsid w:val="0014518C"/>
    <w:rsid w:val="0015159E"/>
    <w:rsid w:val="00153E01"/>
    <w:rsid w:val="00191C06"/>
    <w:rsid w:val="001A41CC"/>
    <w:rsid w:val="001B0D34"/>
    <w:rsid w:val="001B33A9"/>
    <w:rsid w:val="001B79A2"/>
    <w:rsid w:val="001C0DB1"/>
    <w:rsid w:val="001C415C"/>
    <w:rsid w:val="001D19A1"/>
    <w:rsid w:val="001E5EF4"/>
    <w:rsid w:val="001F2891"/>
    <w:rsid w:val="001F2CD6"/>
    <w:rsid w:val="001F5015"/>
    <w:rsid w:val="00217925"/>
    <w:rsid w:val="0022097A"/>
    <w:rsid w:val="002231DF"/>
    <w:rsid w:val="00236312"/>
    <w:rsid w:val="0025426E"/>
    <w:rsid w:val="002547FD"/>
    <w:rsid w:val="0026534D"/>
    <w:rsid w:val="00271581"/>
    <w:rsid w:val="00273584"/>
    <w:rsid w:val="002810C6"/>
    <w:rsid w:val="00293F4A"/>
    <w:rsid w:val="00296AEF"/>
    <w:rsid w:val="002A032D"/>
    <w:rsid w:val="002A274D"/>
    <w:rsid w:val="002A5712"/>
    <w:rsid w:val="002B7F4C"/>
    <w:rsid w:val="002C441A"/>
    <w:rsid w:val="002F32F5"/>
    <w:rsid w:val="003009BC"/>
    <w:rsid w:val="003159C1"/>
    <w:rsid w:val="00320001"/>
    <w:rsid w:val="003237DB"/>
    <w:rsid w:val="00332A33"/>
    <w:rsid w:val="00333780"/>
    <w:rsid w:val="00345219"/>
    <w:rsid w:val="0039206F"/>
    <w:rsid w:val="00395844"/>
    <w:rsid w:val="003C53E3"/>
    <w:rsid w:val="003D143D"/>
    <w:rsid w:val="003F2CD6"/>
    <w:rsid w:val="003F6A9B"/>
    <w:rsid w:val="00402F82"/>
    <w:rsid w:val="004052A0"/>
    <w:rsid w:val="00412761"/>
    <w:rsid w:val="0041428E"/>
    <w:rsid w:val="00417832"/>
    <w:rsid w:val="00417FF0"/>
    <w:rsid w:val="004248BC"/>
    <w:rsid w:val="00440B5B"/>
    <w:rsid w:val="004671B7"/>
    <w:rsid w:val="00481410"/>
    <w:rsid w:val="004A1E42"/>
    <w:rsid w:val="004A6766"/>
    <w:rsid w:val="004A69F6"/>
    <w:rsid w:val="004B3BC7"/>
    <w:rsid w:val="004D4E4B"/>
    <w:rsid w:val="004E7A66"/>
    <w:rsid w:val="00500D56"/>
    <w:rsid w:val="00506445"/>
    <w:rsid w:val="00510819"/>
    <w:rsid w:val="00523150"/>
    <w:rsid w:val="0052766F"/>
    <w:rsid w:val="00533011"/>
    <w:rsid w:val="00561347"/>
    <w:rsid w:val="005763D8"/>
    <w:rsid w:val="00576F62"/>
    <w:rsid w:val="005B010B"/>
    <w:rsid w:val="005B4971"/>
    <w:rsid w:val="005C33ED"/>
    <w:rsid w:val="005C4A31"/>
    <w:rsid w:val="005D08F2"/>
    <w:rsid w:val="005D1555"/>
    <w:rsid w:val="005D5DC8"/>
    <w:rsid w:val="005E2BD1"/>
    <w:rsid w:val="00613E97"/>
    <w:rsid w:val="00616466"/>
    <w:rsid w:val="00617953"/>
    <w:rsid w:val="0062551C"/>
    <w:rsid w:val="00627564"/>
    <w:rsid w:val="00635F5B"/>
    <w:rsid w:val="00640AC8"/>
    <w:rsid w:val="00686220"/>
    <w:rsid w:val="006A153D"/>
    <w:rsid w:val="006A4FE9"/>
    <w:rsid w:val="006B4BD9"/>
    <w:rsid w:val="006D3743"/>
    <w:rsid w:val="006E1F39"/>
    <w:rsid w:val="006E3351"/>
    <w:rsid w:val="006F41DC"/>
    <w:rsid w:val="00732C06"/>
    <w:rsid w:val="00735EC3"/>
    <w:rsid w:val="00740BC0"/>
    <w:rsid w:val="00747D53"/>
    <w:rsid w:val="00755F0B"/>
    <w:rsid w:val="00767A19"/>
    <w:rsid w:val="00771725"/>
    <w:rsid w:val="007873C4"/>
    <w:rsid w:val="007A388D"/>
    <w:rsid w:val="007B18B8"/>
    <w:rsid w:val="007B719E"/>
    <w:rsid w:val="007C6254"/>
    <w:rsid w:val="007D1D49"/>
    <w:rsid w:val="007E3624"/>
    <w:rsid w:val="007F2570"/>
    <w:rsid w:val="007F2697"/>
    <w:rsid w:val="007F28E5"/>
    <w:rsid w:val="00801EA1"/>
    <w:rsid w:val="00806F5E"/>
    <w:rsid w:val="00822513"/>
    <w:rsid w:val="0083578F"/>
    <w:rsid w:val="00844DF6"/>
    <w:rsid w:val="00846766"/>
    <w:rsid w:val="008517B1"/>
    <w:rsid w:val="008518BB"/>
    <w:rsid w:val="00854E52"/>
    <w:rsid w:val="00861987"/>
    <w:rsid w:val="00870AF3"/>
    <w:rsid w:val="00875FA2"/>
    <w:rsid w:val="00890FE8"/>
    <w:rsid w:val="008977E4"/>
    <w:rsid w:val="008A3482"/>
    <w:rsid w:val="008A6785"/>
    <w:rsid w:val="008A769E"/>
    <w:rsid w:val="008C5211"/>
    <w:rsid w:val="008D2DA0"/>
    <w:rsid w:val="008E1536"/>
    <w:rsid w:val="008E27EF"/>
    <w:rsid w:val="00912618"/>
    <w:rsid w:val="00924F41"/>
    <w:rsid w:val="009419AB"/>
    <w:rsid w:val="009513A6"/>
    <w:rsid w:val="00965841"/>
    <w:rsid w:val="00974A93"/>
    <w:rsid w:val="00974D2B"/>
    <w:rsid w:val="00975F7A"/>
    <w:rsid w:val="00982F9B"/>
    <w:rsid w:val="009A36E1"/>
    <w:rsid w:val="009B3B00"/>
    <w:rsid w:val="009D0620"/>
    <w:rsid w:val="009E0F55"/>
    <w:rsid w:val="009E1914"/>
    <w:rsid w:val="009F3EA0"/>
    <w:rsid w:val="00A019C4"/>
    <w:rsid w:val="00A1094F"/>
    <w:rsid w:val="00A157B7"/>
    <w:rsid w:val="00A26E87"/>
    <w:rsid w:val="00A47E6A"/>
    <w:rsid w:val="00A508C1"/>
    <w:rsid w:val="00A508DB"/>
    <w:rsid w:val="00A55E8C"/>
    <w:rsid w:val="00A95DA4"/>
    <w:rsid w:val="00A97266"/>
    <w:rsid w:val="00AA1575"/>
    <w:rsid w:val="00AA18D2"/>
    <w:rsid w:val="00AB047A"/>
    <w:rsid w:val="00AB6614"/>
    <w:rsid w:val="00AC25BE"/>
    <w:rsid w:val="00AD19E9"/>
    <w:rsid w:val="00AD503F"/>
    <w:rsid w:val="00B047B2"/>
    <w:rsid w:val="00B10C8B"/>
    <w:rsid w:val="00B21B2C"/>
    <w:rsid w:val="00B514AA"/>
    <w:rsid w:val="00B5243E"/>
    <w:rsid w:val="00B55ABD"/>
    <w:rsid w:val="00B613C0"/>
    <w:rsid w:val="00B62C25"/>
    <w:rsid w:val="00B65745"/>
    <w:rsid w:val="00B667FE"/>
    <w:rsid w:val="00B678C8"/>
    <w:rsid w:val="00B70A48"/>
    <w:rsid w:val="00B7351C"/>
    <w:rsid w:val="00B8722D"/>
    <w:rsid w:val="00B90FD1"/>
    <w:rsid w:val="00BA0E33"/>
    <w:rsid w:val="00BD3D14"/>
    <w:rsid w:val="00BF31D8"/>
    <w:rsid w:val="00BF3DD7"/>
    <w:rsid w:val="00BF5A2C"/>
    <w:rsid w:val="00BF771D"/>
    <w:rsid w:val="00C000A6"/>
    <w:rsid w:val="00C1610F"/>
    <w:rsid w:val="00C23167"/>
    <w:rsid w:val="00C24008"/>
    <w:rsid w:val="00C3632F"/>
    <w:rsid w:val="00C36DD9"/>
    <w:rsid w:val="00C44A8E"/>
    <w:rsid w:val="00C45864"/>
    <w:rsid w:val="00C47A63"/>
    <w:rsid w:val="00C52525"/>
    <w:rsid w:val="00C57B46"/>
    <w:rsid w:val="00C65F2C"/>
    <w:rsid w:val="00C7059A"/>
    <w:rsid w:val="00C73951"/>
    <w:rsid w:val="00CA000D"/>
    <w:rsid w:val="00CA5688"/>
    <w:rsid w:val="00CB0A48"/>
    <w:rsid w:val="00CC7133"/>
    <w:rsid w:val="00CD5B2F"/>
    <w:rsid w:val="00CE6D24"/>
    <w:rsid w:val="00D036C8"/>
    <w:rsid w:val="00D13C09"/>
    <w:rsid w:val="00D33BC2"/>
    <w:rsid w:val="00D35308"/>
    <w:rsid w:val="00D36D66"/>
    <w:rsid w:val="00D4618B"/>
    <w:rsid w:val="00D469A3"/>
    <w:rsid w:val="00D57D44"/>
    <w:rsid w:val="00D63EDA"/>
    <w:rsid w:val="00D65140"/>
    <w:rsid w:val="00D7006A"/>
    <w:rsid w:val="00D74F8C"/>
    <w:rsid w:val="00D978C3"/>
    <w:rsid w:val="00DB066F"/>
    <w:rsid w:val="00DB574E"/>
    <w:rsid w:val="00DB7060"/>
    <w:rsid w:val="00DC7FEE"/>
    <w:rsid w:val="00DE22D5"/>
    <w:rsid w:val="00DE2EFA"/>
    <w:rsid w:val="00DE7CB4"/>
    <w:rsid w:val="00DF18F5"/>
    <w:rsid w:val="00DF69E9"/>
    <w:rsid w:val="00E01A7C"/>
    <w:rsid w:val="00E16C4F"/>
    <w:rsid w:val="00E22777"/>
    <w:rsid w:val="00E343E1"/>
    <w:rsid w:val="00E429C3"/>
    <w:rsid w:val="00E42E9D"/>
    <w:rsid w:val="00E55B3F"/>
    <w:rsid w:val="00E67151"/>
    <w:rsid w:val="00E7142F"/>
    <w:rsid w:val="00E828E5"/>
    <w:rsid w:val="00EA1961"/>
    <w:rsid w:val="00EA3809"/>
    <w:rsid w:val="00EB0AFF"/>
    <w:rsid w:val="00EE2037"/>
    <w:rsid w:val="00F10260"/>
    <w:rsid w:val="00F12B5E"/>
    <w:rsid w:val="00F376C1"/>
    <w:rsid w:val="00F60B21"/>
    <w:rsid w:val="00F60DC7"/>
    <w:rsid w:val="00F67D6B"/>
    <w:rsid w:val="00F74D8C"/>
    <w:rsid w:val="00F7523A"/>
    <w:rsid w:val="00FB276C"/>
    <w:rsid w:val="00FB2D8C"/>
    <w:rsid w:val="00FB4FDA"/>
    <w:rsid w:val="00FC1BFE"/>
    <w:rsid w:val="00FF5E9D"/>
    <w:rsid w:val="00FF7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qFormat/>
    <w:pPr>
      <w:suppressAutoHyphens/>
      <w:jc w:val="center"/>
    </w:pPr>
    <w:rPr>
      <w:rFonts w:ascii="Arial" w:hAnsi="Arial"/>
      <w:b/>
      <w:i/>
      <w:sz w:val="32"/>
    </w:rPr>
  </w:style>
  <w:style w:type="character" w:customStyle="1" w:styleId="emailstyle16">
    <w:name w:val="emailstyle16"/>
    <w:rPr>
      <w:rFonts w:ascii="Arial" w:hAnsi="Arial" w:cs="Arial"/>
      <w:color w:val="000000"/>
      <w:sz w:val="20"/>
    </w:rPr>
  </w:style>
  <w:style w:type="character" w:styleId="Hyperlink">
    <w:name w:val="Hyperlink"/>
    <w:rsid w:val="00D57D44"/>
    <w:rPr>
      <w:color w:val="0000FF"/>
      <w:u w:val="single"/>
    </w:rPr>
  </w:style>
  <w:style w:type="paragraph" w:styleId="BalloonText">
    <w:name w:val="Balloon Text"/>
    <w:basedOn w:val="Normal"/>
    <w:link w:val="BalloonTextChar"/>
    <w:rsid w:val="0083578F"/>
    <w:rPr>
      <w:rFonts w:ascii="Tahoma" w:hAnsi="Tahoma" w:cs="Tahoma"/>
      <w:sz w:val="16"/>
      <w:szCs w:val="16"/>
    </w:rPr>
  </w:style>
  <w:style w:type="character" w:customStyle="1" w:styleId="BalloonTextChar">
    <w:name w:val="Balloon Text Char"/>
    <w:link w:val="BalloonText"/>
    <w:rsid w:val="0083578F"/>
    <w:rPr>
      <w:rFonts w:ascii="Tahoma" w:hAnsi="Tahoma" w:cs="Tahoma"/>
      <w:sz w:val="16"/>
      <w:szCs w:val="16"/>
    </w:rPr>
  </w:style>
  <w:style w:type="paragraph" w:styleId="ListParagraph">
    <w:name w:val="List Paragraph"/>
    <w:basedOn w:val="Normal"/>
    <w:uiPriority w:val="34"/>
    <w:qFormat/>
    <w:rsid w:val="00C7059A"/>
    <w:pPr>
      <w:ind w:left="720"/>
      <w:contextualSpacing/>
    </w:pPr>
  </w:style>
  <w:style w:type="character" w:styleId="CommentReference">
    <w:name w:val="annotation reference"/>
    <w:basedOn w:val="DefaultParagraphFont"/>
    <w:rsid w:val="00B55ABD"/>
    <w:rPr>
      <w:sz w:val="16"/>
      <w:szCs w:val="16"/>
    </w:rPr>
  </w:style>
  <w:style w:type="paragraph" w:styleId="CommentText">
    <w:name w:val="annotation text"/>
    <w:basedOn w:val="Normal"/>
    <w:link w:val="CommentTextChar"/>
    <w:rsid w:val="00B55ABD"/>
    <w:rPr>
      <w:sz w:val="20"/>
    </w:rPr>
  </w:style>
  <w:style w:type="character" w:customStyle="1" w:styleId="CommentTextChar">
    <w:name w:val="Comment Text Char"/>
    <w:basedOn w:val="DefaultParagraphFont"/>
    <w:link w:val="CommentText"/>
    <w:rsid w:val="00B55ABD"/>
  </w:style>
  <w:style w:type="paragraph" w:styleId="CommentSubject">
    <w:name w:val="annotation subject"/>
    <w:basedOn w:val="CommentText"/>
    <w:next w:val="CommentText"/>
    <w:link w:val="CommentSubjectChar"/>
    <w:rsid w:val="00B55ABD"/>
    <w:rPr>
      <w:b/>
      <w:bCs/>
    </w:rPr>
  </w:style>
  <w:style w:type="character" w:customStyle="1" w:styleId="CommentSubjectChar">
    <w:name w:val="Comment Subject Char"/>
    <w:basedOn w:val="CommentTextChar"/>
    <w:link w:val="CommentSubject"/>
    <w:rsid w:val="00B55ABD"/>
    <w:rPr>
      <w:b/>
      <w:bCs/>
    </w:rPr>
  </w:style>
  <w:style w:type="character" w:styleId="FollowedHyperlink">
    <w:name w:val="FollowedHyperlink"/>
    <w:basedOn w:val="DefaultParagraphFont"/>
    <w:rsid w:val="00C4586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qFormat/>
    <w:pPr>
      <w:suppressAutoHyphens/>
      <w:jc w:val="center"/>
    </w:pPr>
    <w:rPr>
      <w:rFonts w:ascii="Arial" w:hAnsi="Arial"/>
      <w:b/>
      <w:i/>
      <w:sz w:val="32"/>
    </w:rPr>
  </w:style>
  <w:style w:type="character" w:customStyle="1" w:styleId="emailstyle16">
    <w:name w:val="emailstyle16"/>
    <w:rPr>
      <w:rFonts w:ascii="Arial" w:hAnsi="Arial" w:cs="Arial"/>
      <w:color w:val="000000"/>
      <w:sz w:val="20"/>
    </w:rPr>
  </w:style>
  <w:style w:type="character" w:styleId="Hyperlink">
    <w:name w:val="Hyperlink"/>
    <w:rsid w:val="00D57D44"/>
    <w:rPr>
      <w:color w:val="0000FF"/>
      <w:u w:val="single"/>
    </w:rPr>
  </w:style>
  <w:style w:type="paragraph" w:styleId="BalloonText">
    <w:name w:val="Balloon Text"/>
    <w:basedOn w:val="Normal"/>
    <w:link w:val="BalloonTextChar"/>
    <w:rsid w:val="0083578F"/>
    <w:rPr>
      <w:rFonts w:ascii="Tahoma" w:hAnsi="Tahoma" w:cs="Tahoma"/>
      <w:sz w:val="16"/>
      <w:szCs w:val="16"/>
    </w:rPr>
  </w:style>
  <w:style w:type="character" w:customStyle="1" w:styleId="BalloonTextChar">
    <w:name w:val="Balloon Text Char"/>
    <w:link w:val="BalloonText"/>
    <w:rsid w:val="0083578F"/>
    <w:rPr>
      <w:rFonts w:ascii="Tahoma" w:hAnsi="Tahoma" w:cs="Tahoma"/>
      <w:sz w:val="16"/>
      <w:szCs w:val="16"/>
    </w:rPr>
  </w:style>
  <w:style w:type="paragraph" w:styleId="ListParagraph">
    <w:name w:val="List Paragraph"/>
    <w:basedOn w:val="Normal"/>
    <w:uiPriority w:val="34"/>
    <w:qFormat/>
    <w:rsid w:val="00C7059A"/>
    <w:pPr>
      <w:ind w:left="720"/>
      <w:contextualSpacing/>
    </w:pPr>
  </w:style>
  <w:style w:type="character" w:styleId="CommentReference">
    <w:name w:val="annotation reference"/>
    <w:basedOn w:val="DefaultParagraphFont"/>
    <w:rsid w:val="00B55ABD"/>
    <w:rPr>
      <w:sz w:val="16"/>
      <w:szCs w:val="16"/>
    </w:rPr>
  </w:style>
  <w:style w:type="paragraph" w:styleId="CommentText">
    <w:name w:val="annotation text"/>
    <w:basedOn w:val="Normal"/>
    <w:link w:val="CommentTextChar"/>
    <w:rsid w:val="00B55ABD"/>
    <w:rPr>
      <w:sz w:val="20"/>
    </w:rPr>
  </w:style>
  <w:style w:type="character" w:customStyle="1" w:styleId="CommentTextChar">
    <w:name w:val="Comment Text Char"/>
    <w:basedOn w:val="DefaultParagraphFont"/>
    <w:link w:val="CommentText"/>
    <w:rsid w:val="00B55ABD"/>
  </w:style>
  <w:style w:type="paragraph" w:styleId="CommentSubject">
    <w:name w:val="annotation subject"/>
    <w:basedOn w:val="CommentText"/>
    <w:next w:val="CommentText"/>
    <w:link w:val="CommentSubjectChar"/>
    <w:rsid w:val="00B55ABD"/>
    <w:rPr>
      <w:b/>
      <w:bCs/>
    </w:rPr>
  </w:style>
  <w:style w:type="character" w:customStyle="1" w:styleId="CommentSubjectChar">
    <w:name w:val="Comment Subject Char"/>
    <w:basedOn w:val="CommentTextChar"/>
    <w:link w:val="CommentSubject"/>
    <w:rsid w:val="00B55ABD"/>
    <w:rPr>
      <w:b/>
      <w:bCs/>
    </w:rPr>
  </w:style>
  <w:style w:type="character" w:styleId="FollowedHyperlink">
    <w:name w:val="FollowedHyperlink"/>
    <w:basedOn w:val="DefaultParagraphFont"/>
    <w:rsid w:val="00C458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73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cbstransition@cmhcm.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hcbstransition@midstatehealthnetwork.or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Documentation%20Presentation%20Materials/Spec%20Res%20PC%20&amp;%20CLS%20log.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llen%20Supply%20Building%20Products%20-%20door%20locks%20info.pdf" TargetMode="External"/><Relationship Id="rId5" Type="http://schemas.openxmlformats.org/officeDocument/2006/relationships/settings" Target="settings.xml"/><Relationship Id="rId15" Type="http://schemas.openxmlformats.org/officeDocument/2006/relationships/hyperlink" Target="Documentation%20Presentation%20Materials/Spec%20Res%20Progress%20Notes%20-%20template%20(1068).docx" TargetMode="External"/><Relationship Id="rId10" Type="http://schemas.openxmlformats.org/officeDocument/2006/relationships/hyperlink" Target="http://www.michigan.gov/mdhhs/0,5885,7-339-71547_2943-334724--,00.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michigan.gov/documents/mdhhs/JGDwebpageADA_COMp2_579729_7.pdf" TargetMode="External"/><Relationship Id="rId14" Type="http://schemas.openxmlformats.org/officeDocument/2006/relationships/hyperlink" Target="Documentation%20Presentation%20Materials/Home%20Provider%20Report%20-%20handwritten%20(275).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B4B06-E61E-4D77-8492-2CE993CC4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1779</Words>
  <Characters>9873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MINUTES</vt:lpstr>
    </vt:vector>
  </TitlesOfParts>
  <Company>CMCMHS</Company>
  <LinksUpToDate>false</LinksUpToDate>
  <CharactersWithSpaces>11629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CMCMHS</dc:creator>
  <cp:lastModifiedBy>Barbara Vandaveer</cp:lastModifiedBy>
  <cp:revision>10</cp:revision>
  <cp:lastPrinted>2017-06-29T13:56:00Z</cp:lastPrinted>
  <dcterms:created xsi:type="dcterms:W3CDTF">2017-12-01T20:29:00Z</dcterms:created>
  <dcterms:modified xsi:type="dcterms:W3CDTF">2017-12-07T14:06:00Z</dcterms:modified>
</cp:coreProperties>
</file>