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0E217D" w14:textId="4EFD4B0F" w:rsidR="00643CA4" w:rsidRPr="00A67861" w:rsidRDefault="00643CA4">
      <w:pPr>
        <w:rPr>
          <w:color w:val="196B24" w:themeColor="accent3"/>
          <w:sz w:val="32"/>
          <w:szCs w:val="32"/>
        </w:rPr>
      </w:pPr>
      <w:r w:rsidRPr="00A67861">
        <w:rPr>
          <w:color w:val="196B24" w:themeColor="accent3"/>
          <w:sz w:val="32"/>
          <w:szCs w:val="32"/>
        </w:rPr>
        <w:t>Pause in ABA Services</w:t>
      </w:r>
      <w:r w:rsidR="002D3ED2" w:rsidRPr="00A67861">
        <w:rPr>
          <w:color w:val="196B24" w:themeColor="accent3"/>
          <w:sz w:val="32"/>
          <w:szCs w:val="32"/>
        </w:rPr>
        <w:t xml:space="preserve"> Documentation</w:t>
      </w:r>
    </w:p>
    <w:p w14:paraId="5EED3D3E" w14:textId="08E389F8" w:rsidR="00643CA4" w:rsidRDefault="00643CA4">
      <w:r>
        <w:t xml:space="preserve">It is important for providers to </w:t>
      </w:r>
      <w:r w:rsidR="007C04D0">
        <w:t>document</w:t>
      </w:r>
      <w:r>
        <w:t xml:space="preserve"> reasons for </w:t>
      </w:r>
      <w:r w:rsidR="00A67861">
        <w:t>when</w:t>
      </w:r>
      <w:r w:rsidR="007C04D0">
        <w:t xml:space="preserve"> services </w:t>
      </w:r>
      <w:r w:rsidR="00A67861">
        <w:t xml:space="preserve">are not provided </w:t>
      </w:r>
      <w:r w:rsidR="007C04D0">
        <w:t xml:space="preserve">as authorized in the </w:t>
      </w:r>
      <w:proofErr w:type="gramStart"/>
      <w:r w:rsidR="007C04D0">
        <w:t>Person Centered</w:t>
      </w:r>
      <w:proofErr w:type="gramEnd"/>
      <w:r w:rsidR="007C04D0">
        <w:t xml:space="preserve"> Plans. If ABA </w:t>
      </w:r>
      <w:proofErr w:type="gramStart"/>
      <w:r w:rsidR="007C04D0">
        <w:t>services will</w:t>
      </w:r>
      <w:proofErr w:type="gramEnd"/>
      <w:r w:rsidR="007C04D0">
        <w:t xml:space="preserve"> </w:t>
      </w:r>
      <w:r w:rsidR="00A67861">
        <w:t>pause, reduce or end</w:t>
      </w:r>
      <w:r w:rsidR="007C04D0">
        <w:t xml:space="preserve"> the case holder must send a Notice of Adverse Benefit Determination</w:t>
      </w:r>
      <w:r w:rsidR="002D3ED2">
        <w:t xml:space="preserve"> giving a </w:t>
      </w:r>
      <w:proofErr w:type="gramStart"/>
      <w:r w:rsidR="002D3ED2">
        <w:t>10 day</w:t>
      </w:r>
      <w:proofErr w:type="gramEnd"/>
      <w:r w:rsidR="002D3ED2">
        <w:t xml:space="preserve"> advance notice to the family.</w:t>
      </w:r>
      <w:r w:rsidR="00CE7A9C">
        <w:t xml:space="preserve"> </w:t>
      </w:r>
    </w:p>
    <w:p w14:paraId="754243B1" w14:textId="01AFC30D" w:rsidR="00CE7A9C" w:rsidRDefault="002D3ED2" w:rsidP="00CE7A9C">
      <w:r>
        <w:t xml:space="preserve">Providers are expected to complete a Non-Billable Progress Note that indicates who it is impacting, what is being impacted, the </w:t>
      </w:r>
      <w:proofErr w:type="gramStart"/>
      <w:r>
        <w:t>period of time</w:t>
      </w:r>
      <w:proofErr w:type="gramEnd"/>
      <w:r>
        <w:t xml:space="preserve"> impacted, and if this will be a permanent or temporary change. </w:t>
      </w:r>
      <w:r w:rsidR="00CE7A9C">
        <w:t>Documentation is expected when anything will cause utilization to fall below 75% for the month.</w:t>
      </w:r>
    </w:p>
    <w:p w14:paraId="61D19A2B" w14:textId="682F2F9B" w:rsidR="00CE7A9C" w:rsidRPr="00CE7A9C" w:rsidRDefault="002D3ED2" w:rsidP="00CE7A9C">
      <w:r>
        <w:t xml:space="preserve"> </w:t>
      </w:r>
      <w:r w:rsidR="00CE7A9C" w:rsidRPr="00336F14">
        <w:rPr>
          <w:i/>
          <w:iCs/>
        </w:rPr>
        <w:t>Examples: extended vacations by family or staff, staff turnover, consumer hospitalization</w:t>
      </w:r>
      <w:r w:rsidR="00CE7A9C">
        <w:rPr>
          <w:i/>
          <w:iCs/>
        </w:rPr>
        <w:t xml:space="preserve"> </w:t>
      </w:r>
    </w:p>
    <w:p w14:paraId="60F37770" w14:textId="67B81940" w:rsidR="002D3ED2" w:rsidRDefault="002D3ED2">
      <w:r>
        <w:t xml:space="preserve">If this </w:t>
      </w:r>
      <w:r w:rsidR="00A67861">
        <w:t>is</w:t>
      </w:r>
      <w:r>
        <w:t xml:space="preserve"> a permanent end of authorized services the provider must give a 30 day </w:t>
      </w:r>
      <w:r w:rsidR="00CE7A9C">
        <w:t xml:space="preserve">written </w:t>
      </w:r>
      <w:r>
        <w:t xml:space="preserve">notice before termination. </w:t>
      </w:r>
    </w:p>
    <w:p w14:paraId="56408265" w14:textId="15D3909D" w:rsidR="00336F14" w:rsidRPr="00A67861" w:rsidRDefault="00336F14">
      <w:pPr>
        <w:rPr>
          <w:color w:val="196B24" w:themeColor="accent3"/>
        </w:rPr>
      </w:pPr>
      <w:r w:rsidRPr="00A67861">
        <w:rPr>
          <w:color w:val="196B24" w:themeColor="accent3"/>
        </w:rPr>
        <w:t xml:space="preserve">DIRECTIONS: Enter a non-billable note with the details. Before signing the note go to the Send Copy To page. Use Lookup for Case Holder name and add comment to “complete NABD.” This will create a To-Do Item. </w:t>
      </w:r>
    </w:p>
    <w:p w14:paraId="5CEECD43" w14:textId="248B5A24" w:rsidR="00643CA4" w:rsidRDefault="00336F14">
      <w:r w:rsidRPr="00336F14">
        <w:rPr>
          <w:noProof/>
        </w:rPr>
        <w:drawing>
          <wp:inline distT="0" distB="0" distL="0" distR="0" wp14:anchorId="110DE23C" wp14:editId="178DD12C">
            <wp:extent cx="5961396" cy="2552700"/>
            <wp:effectExtent l="0" t="0" r="1270" b="0"/>
            <wp:docPr id="7518954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895469" name=""/>
                    <pic:cNvPicPr/>
                  </pic:nvPicPr>
                  <pic:blipFill>
                    <a:blip r:embed="rId4"/>
                    <a:stretch>
                      <a:fillRect/>
                    </a:stretch>
                  </pic:blipFill>
                  <pic:spPr>
                    <a:xfrm>
                      <a:off x="0" y="0"/>
                      <a:ext cx="5987116" cy="2563713"/>
                    </a:xfrm>
                    <a:prstGeom prst="rect">
                      <a:avLst/>
                    </a:prstGeom>
                  </pic:spPr>
                </pic:pic>
              </a:graphicData>
            </a:graphic>
          </wp:inline>
        </w:drawing>
      </w:r>
    </w:p>
    <w:p w14:paraId="75BF6A35" w14:textId="41D8D803" w:rsidR="00643CA4" w:rsidRDefault="00336F14">
      <w:r w:rsidRPr="00336F14">
        <w:rPr>
          <w:noProof/>
        </w:rPr>
        <w:drawing>
          <wp:inline distT="0" distB="0" distL="0" distR="0" wp14:anchorId="5D6CA8F9" wp14:editId="6ABA58AE">
            <wp:extent cx="5429250" cy="291764"/>
            <wp:effectExtent l="0" t="0" r="0" b="0"/>
            <wp:docPr id="962836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83695" name=""/>
                    <pic:cNvPicPr/>
                  </pic:nvPicPr>
                  <pic:blipFill>
                    <a:blip r:embed="rId5"/>
                    <a:stretch>
                      <a:fillRect/>
                    </a:stretch>
                  </pic:blipFill>
                  <pic:spPr>
                    <a:xfrm>
                      <a:off x="0" y="0"/>
                      <a:ext cx="5488988" cy="294974"/>
                    </a:xfrm>
                    <a:prstGeom prst="rect">
                      <a:avLst/>
                    </a:prstGeom>
                  </pic:spPr>
                </pic:pic>
              </a:graphicData>
            </a:graphic>
          </wp:inline>
        </w:drawing>
      </w:r>
      <w:r w:rsidR="00643CA4" w:rsidRPr="00643CA4">
        <w:rPr>
          <w:noProof/>
        </w:rPr>
        <w:drawing>
          <wp:inline distT="0" distB="0" distL="0" distR="0" wp14:anchorId="6C980E53" wp14:editId="40A16EF5">
            <wp:extent cx="5359400" cy="575068"/>
            <wp:effectExtent l="0" t="0" r="0" b="0"/>
            <wp:docPr id="5276974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697467" name=""/>
                    <pic:cNvPicPr/>
                  </pic:nvPicPr>
                  <pic:blipFill rotWithShape="1">
                    <a:blip r:embed="rId6"/>
                    <a:srcRect l="3419" t="14734" b="54196"/>
                    <a:stretch>
                      <a:fillRect/>
                    </a:stretch>
                  </pic:blipFill>
                  <pic:spPr bwMode="auto">
                    <a:xfrm>
                      <a:off x="0" y="0"/>
                      <a:ext cx="5414703" cy="581002"/>
                    </a:xfrm>
                    <a:prstGeom prst="rect">
                      <a:avLst/>
                    </a:prstGeom>
                    <a:ln>
                      <a:noFill/>
                    </a:ln>
                    <a:extLst>
                      <a:ext uri="{53640926-AAD7-44D8-BBD7-CCE9431645EC}">
                        <a14:shadowObscured xmlns:a14="http://schemas.microsoft.com/office/drawing/2010/main"/>
                      </a:ext>
                    </a:extLst>
                  </pic:spPr>
                </pic:pic>
              </a:graphicData>
            </a:graphic>
          </wp:inline>
        </w:drawing>
      </w:r>
    </w:p>
    <w:p w14:paraId="33F12FC4" w14:textId="77777777" w:rsidR="00643CA4" w:rsidRDefault="00643CA4"/>
    <w:sectPr w:rsidR="00643CA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3CA4"/>
    <w:rsid w:val="002D3ED2"/>
    <w:rsid w:val="00336F14"/>
    <w:rsid w:val="00442002"/>
    <w:rsid w:val="00643CA4"/>
    <w:rsid w:val="007C04D0"/>
    <w:rsid w:val="008E5876"/>
    <w:rsid w:val="00A161DC"/>
    <w:rsid w:val="00A67861"/>
    <w:rsid w:val="00CE7A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319979"/>
  <w15:chartTrackingRefBased/>
  <w15:docId w15:val="{C068A9D8-0952-4050-8213-57DC36652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3C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43C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3C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3C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3C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3C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3C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3C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3C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3C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43C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3C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3CA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3C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3C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3C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3C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3CA4"/>
    <w:rPr>
      <w:rFonts w:eastAsiaTheme="majorEastAsia" w:cstheme="majorBidi"/>
      <w:color w:val="272727" w:themeColor="text1" w:themeTint="D8"/>
    </w:rPr>
  </w:style>
  <w:style w:type="paragraph" w:styleId="Title">
    <w:name w:val="Title"/>
    <w:basedOn w:val="Normal"/>
    <w:next w:val="Normal"/>
    <w:link w:val="TitleChar"/>
    <w:uiPriority w:val="10"/>
    <w:qFormat/>
    <w:rsid w:val="00643C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3C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3C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3C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3CA4"/>
    <w:pPr>
      <w:spacing w:before="160"/>
      <w:jc w:val="center"/>
    </w:pPr>
    <w:rPr>
      <w:i/>
      <w:iCs/>
      <w:color w:val="404040" w:themeColor="text1" w:themeTint="BF"/>
    </w:rPr>
  </w:style>
  <w:style w:type="character" w:customStyle="1" w:styleId="QuoteChar">
    <w:name w:val="Quote Char"/>
    <w:basedOn w:val="DefaultParagraphFont"/>
    <w:link w:val="Quote"/>
    <w:uiPriority w:val="29"/>
    <w:rsid w:val="00643CA4"/>
    <w:rPr>
      <w:i/>
      <w:iCs/>
      <w:color w:val="404040" w:themeColor="text1" w:themeTint="BF"/>
    </w:rPr>
  </w:style>
  <w:style w:type="paragraph" w:styleId="ListParagraph">
    <w:name w:val="List Paragraph"/>
    <w:basedOn w:val="Normal"/>
    <w:uiPriority w:val="34"/>
    <w:qFormat/>
    <w:rsid w:val="00643CA4"/>
    <w:pPr>
      <w:ind w:left="720"/>
      <w:contextualSpacing/>
    </w:pPr>
  </w:style>
  <w:style w:type="character" w:styleId="IntenseEmphasis">
    <w:name w:val="Intense Emphasis"/>
    <w:basedOn w:val="DefaultParagraphFont"/>
    <w:uiPriority w:val="21"/>
    <w:qFormat/>
    <w:rsid w:val="00643CA4"/>
    <w:rPr>
      <w:i/>
      <w:iCs/>
      <w:color w:val="0F4761" w:themeColor="accent1" w:themeShade="BF"/>
    </w:rPr>
  </w:style>
  <w:style w:type="paragraph" w:styleId="IntenseQuote">
    <w:name w:val="Intense Quote"/>
    <w:basedOn w:val="Normal"/>
    <w:next w:val="Normal"/>
    <w:link w:val="IntenseQuoteChar"/>
    <w:uiPriority w:val="30"/>
    <w:qFormat/>
    <w:rsid w:val="00643C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3CA4"/>
    <w:rPr>
      <w:i/>
      <w:iCs/>
      <w:color w:val="0F4761" w:themeColor="accent1" w:themeShade="BF"/>
    </w:rPr>
  </w:style>
  <w:style w:type="character" w:styleId="IntenseReference">
    <w:name w:val="Intense Reference"/>
    <w:basedOn w:val="DefaultParagraphFont"/>
    <w:uiPriority w:val="32"/>
    <w:qFormat/>
    <w:rsid w:val="00643CA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156</Words>
  <Characters>893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Schrier</dc:creator>
  <cp:keywords/>
  <dc:description/>
  <cp:lastModifiedBy>Mary Schrier</cp:lastModifiedBy>
  <cp:revision>3</cp:revision>
  <dcterms:created xsi:type="dcterms:W3CDTF">2026-02-03T22:35:00Z</dcterms:created>
  <dcterms:modified xsi:type="dcterms:W3CDTF">2026-02-04T14:55:00Z</dcterms:modified>
</cp:coreProperties>
</file>