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B4ECF" w:rsidRDefault="00E83186" w:rsidP="00567392">
      <w:pPr>
        <w:numPr>
          <w:ilvl w:val="0"/>
          <w:numId w:val="2"/>
        </w:numPr>
        <w:tabs>
          <w:tab w:val="clear" w:pos="720"/>
          <w:tab w:val="num" w:pos="360"/>
        </w:tabs>
        <w:rPr>
          <w:rFonts w:ascii="Arial" w:hAnsi="Arial" w:cs="Arial"/>
          <w:sz w:val="20"/>
        </w:rPr>
      </w:pPr>
      <w:r w:rsidRPr="00BF1333">
        <w:rPr>
          <w:rFonts w:ascii="Arial" w:hAnsi="Arial" w:cs="Arial"/>
          <w:sz w:val="20"/>
        </w:rPr>
        <w:t>PURPOSE: To establish policy and procedure that ensure that appropriate and suitable services are provided.</w:t>
      </w:r>
    </w:p>
    <w:p w:rsidR="00CB4ECF" w:rsidRDefault="00CB4ECF" w:rsidP="00567392">
      <w:pPr>
        <w:tabs>
          <w:tab w:val="num" w:pos="360"/>
        </w:tabs>
        <w:ind w:left="360" w:hanging="360"/>
        <w:rPr>
          <w:rFonts w:ascii="Arial" w:hAnsi="Arial" w:cs="Arial"/>
          <w:sz w:val="20"/>
        </w:rPr>
      </w:pPr>
    </w:p>
    <w:p w:rsidR="00CB4ECF" w:rsidRPr="00D00977" w:rsidRDefault="00CB4ECF" w:rsidP="00567392">
      <w:pPr>
        <w:numPr>
          <w:ilvl w:val="0"/>
          <w:numId w:val="2"/>
        </w:numPr>
        <w:tabs>
          <w:tab w:val="clear" w:pos="720"/>
          <w:tab w:val="num" w:pos="360"/>
        </w:tabs>
        <w:rPr>
          <w:rFonts w:ascii="Arial" w:hAnsi="Arial" w:cs="Arial"/>
          <w:sz w:val="20"/>
        </w:rPr>
      </w:pPr>
      <w:r>
        <w:rPr>
          <w:rFonts w:ascii="Arial" w:hAnsi="Arial" w:cs="Arial"/>
          <w:sz w:val="20"/>
        </w:rPr>
        <w:t xml:space="preserve">APPLICATION: </w:t>
      </w:r>
      <w:r w:rsidRPr="00D00977">
        <w:rPr>
          <w:rFonts w:ascii="Arial" w:hAnsi="Arial" w:cs="Arial"/>
          <w:sz w:val="20"/>
        </w:rPr>
        <w:t xml:space="preserve">All mental health services programs of Community Mental Health for Central Michigan </w:t>
      </w:r>
      <w:r>
        <w:rPr>
          <w:rFonts w:ascii="Arial" w:hAnsi="Arial" w:cs="Arial"/>
          <w:sz w:val="20"/>
        </w:rPr>
        <w:t>(CMHCM) as well as those</w:t>
      </w:r>
      <w:r w:rsidRPr="00D00977">
        <w:rPr>
          <w:rFonts w:ascii="Arial" w:hAnsi="Arial" w:cs="Arial"/>
          <w:sz w:val="20"/>
        </w:rPr>
        <w:t xml:space="preserve"> under contract with CMHCM for the provision of mental health services and supports.</w:t>
      </w:r>
    </w:p>
    <w:p w:rsidR="00E83186" w:rsidRPr="00BF1333" w:rsidRDefault="00E83186">
      <w:pPr>
        <w:rPr>
          <w:rFonts w:ascii="Arial" w:hAnsi="Arial" w:cs="Arial"/>
          <w:sz w:val="20"/>
        </w:rPr>
      </w:pPr>
    </w:p>
    <w:p w:rsidR="00E83186" w:rsidRPr="00BF1333" w:rsidRDefault="00E83186">
      <w:pPr>
        <w:numPr>
          <w:ilvl w:val="0"/>
          <w:numId w:val="2"/>
        </w:numPr>
        <w:rPr>
          <w:rFonts w:ascii="Arial" w:hAnsi="Arial" w:cs="Arial"/>
          <w:sz w:val="20"/>
        </w:rPr>
      </w:pPr>
      <w:r w:rsidRPr="00BF1333">
        <w:rPr>
          <w:rFonts w:ascii="Arial" w:hAnsi="Arial" w:cs="Arial"/>
          <w:sz w:val="20"/>
        </w:rPr>
        <w:t xml:space="preserve">REFERENCES:  </w:t>
      </w:r>
    </w:p>
    <w:p w:rsidR="00E83186" w:rsidRPr="00BF1333" w:rsidRDefault="00E83186">
      <w:pPr>
        <w:numPr>
          <w:ilvl w:val="0"/>
          <w:numId w:val="3"/>
        </w:numPr>
        <w:rPr>
          <w:rFonts w:ascii="Arial" w:hAnsi="Arial" w:cs="Arial"/>
          <w:sz w:val="20"/>
        </w:rPr>
      </w:pPr>
      <w:smartTag w:uri="urn:schemas-microsoft-com:office:smarttags" w:element="State">
        <w:smartTag w:uri="urn:schemas-microsoft-com:office:smarttags" w:element="place">
          <w:r w:rsidRPr="00BF1333">
            <w:rPr>
              <w:rFonts w:ascii="Arial" w:hAnsi="Arial" w:cs="Arial"/>
              <w:sz w:val="20"/>
            </w:rPr>
            <w:t>Michigan</w:t>
          </w:r>
        </w:smartTag>
      </w:smartTag>
      <w:r w:rsidRPr="00BF1333">
        <w:rPr>
          <w:rFonts w:ascii="Arial" w:hAnsi="Arial" w:cs="Arial"/>
          <w:sz w:val="20"/>
        </w:rPr>
        <w:t xml:space="preserve"> Mental</w:t>
      </w:r>
      <w:r w:rsidR="00F17CD0">
        <w:rPr>
          <w:rFonts w:ascii="Arial" w:hAnsi="Arial" w:cs="Arial"/>
          <w:sz w:val="20"/>
        </w:rPr>
        <w:t xml:space="preserve"> Health Code 330.1708, 330.1710, and 330.1713.</w:t>
      </w:r>
    </w:p>
    <w:p w:rsidR="00E83186" w:rsidRPr="00BF1333" w:rsidRDefault="00F17CD0">
      <w:pPr>
        <w:numPr>
          <w:ilvl w:val="0"/>
          <w:numId w:val="3"/>
        </w:numPr>
        <w:rPr>
          <w:rFonts w:ascii="Arial" w:hAnsi="Arial" w:cs="Arial"/>
          <w:sz w:val="20"/>
        </w:rPr>
      </w:pPr>
      <w:r>
        <w:rPr>
          <w:rFonts w:ascii="Arial" w:hAnsi="Arial" w:cs="Arial"/>
          <w:sz w:val="20"/>
        </w:rPr>
        <w:t>Michigan Departme</w:t>
      </w:r>
      <w:bookmarkStart w:id="0" w:name="_GoBack"/>
      <w:bookmarkEnd w:id="0"/>
      <w:r>
        <w:rPr>
          <w:rFonts w:ascii="Arial" w:hAnsi="Arial" w:cs="Arial"/>
          <w:sz w:val="20"/>
        </w:rPr>
        <w:t xml:space="preserve">nt of Health </w:t>
      </w:r>
      <w:r w:rsidR="007E2F97">
        <w:rPr>
          <w:rFonts w:ascii="Arial" w:hAnsi="Arial" w:cs="Arial"/>
          <w:sz w:val="20"/>
        </w:rPr>
        <w:t xml:space="preserve">and Human Services </w:t>
      </w:r>
      <w:r w:rsidR="00E83186" w:rsidRPr="00BF1333">
        <w:rPr>
          <w:rFonts w:ascii="Arial" w:hAnsi="Arial" w:cs="Arial"/>
          <w:sz w:val="20"/>
        </w:rPr>
        <w:t>Administrative Rule 330.</w:t>
      </w:r>
      <w:r w:rsidR="00E83186" w:rsidRPr="008A0605">
        <w:rPr>
          <w:rFonts w:ascii="Arial" w:hAnsi="Arial" w:cs="Arial"/>
          <w:sz w:val="20"/>
        </w:rPr>
        <w:t>7199</w:t>
      </w:r>
      <w:r w:rsidR="00066B94" w:rsidRPr="008A0605">
        <w:rPr>
          <w:rFonts w:ascii="Arial" w:hAnsi="Arial" w:cs="Arial"/>
          <w:b/>
          <w:sz w:val="20"/>
        </w:rPr>
        <w:t xml:space="preserve">, </w:t>
      </w:r>
      <w:r w:rsidR="00066B94" w:rsidRPr="008520B1">
        <w:rPr>
          <w:rFonts w:ascii="Arial" w:hAnsi="Arial" w:cs="Arial"/>
          <w:sz w:val="20"/>
        </w:rPr>
        <w:t>(g)</w:t>
      </w:r>
      <w:r w:rsidR="00066B94" w:rsidRPr="008A0605">
        <w:rPr>
          <w:rFonts w:ascii="Arial" w:hAnsi="Arial" w:cs="Arial"/>
          <w:sz w:val="20"/>
        </w:rPr>
        <w:t xml:space="preserve"> </w:t>
      </w:r>
      <w:r w:rsidR="00E83186" w:rsidRPr="008A0605">
        <w:rPr>
          <w:rFonts w:ascii="Arial" w:hAnsi="Arial" w:cs="Arial"/>
          <w:sz w:val="20"/>
        </w:rPr>
        <w:t>(h).</w:t>
      </w:r>
      <w:r w:rsidR="00E83186" w:rsidRPr="00BF1333">
        <w:rPr>
          <w:rFonts w:ascii="Arial" w:hAnsi="Arial" w:cs="Arial"/>
          <w:sz w:val="20"/>
        </w:rPr>
        <w:t xml:space="preserve"> </w:t>
      </w:r>
    </w:p>
    <w:p w:rsidR="008520B1" w:rsidRPr="008520B1" w:rsidRDefault="008520B1" w:rsidP="008520B1">
      <w:pPr>
        <w:pStyle w:val="ListParagraph"/>
        <w:numPr>
          <w:ilvl w:val="0"/>
          <w:numId w:val="3"/>
        </w:numPr>
        <w:rPr>
          <w:rFonts w:ascii="Arial" w:hAnsi="Arial" w:cs="Arial"/>
          <w:bCs/>
          <w:sz w:val="20"/>
          <w:szCs w:val="20"/>
        </w:rPr>
      </w:pPr>
      <w:r w:rsidRPr="008520B1">
        <w:rPr>
          <w:rFonts w:ascii="Arial" w:hAnsi="Arial" w:cs="Arial"/>
          <w:bCs/>
          <w:sz w:val="20"/>
          <w:szCs w:val="20"/>
        </w:rPr>
        <w:t>The Medicaid Managed Specialty Supports and Services Concurrent 1915(</w:t>
      </w:r>
      <w:proofErr w:type="spellStart"/>
      <w:r w:rsidRPr="008520B1">
        <w:rPr>
          <w:rFonts w:ascii="Arial" w:hAnsi="Arial" w:cs="Arial"/>
          <w:bCs/>
          <w:sz w:val="20"/>
          <w:szCs w:val="20"/>
        </w:rPr>
        <w:t>i</w:t>
      </w:r>
      <w:proofErr w:type="spellEnd"/>
      <w:r w:rsidRPr="008520B1">
        <w:rPr>
          <w:rFonts w:ascii="Arial" w:hAnsi="Arial" w:cs="Arial"/>
          <w:bCs/>
          <w:sz w:val="20"/>
          <w:szCs w:val="20"/>
        </w:rPr>
        <w:t>)/(c) 1115 Waiver Program(s), the 1115 Healthy Michigan Plan and Substance Use Disorder Community Grant Programs Agreement with Mid-State Health Network</w:t>
      </w:r>
    </w:p>
    <w:p w:rsidR="00C621A5" w:rsidRPr="00BF1333" w:rsidRDefault="00C621A5">
      <w:pPr>
        <w:numPr>
          <w:ilvl w:val="0"/>
          <w:numId w:val="3"/>
        </w:numPr>
        <w:rPr>
          <w:rFonts w:ascii="Arial" w:hAnsi="Arial" w:cs="Arial"/>
          <w:sz w:val="20"/>
        </w:rPr>
      </w:pPr>
      <w:r w:rsidRPr="00BF1333">
        <w:rPr>
          <w:rFonts w:ascii="Arial" w:hAnsi="Arial" w:cs="Arial"/>
          <w:sz w:val="20"/>
        </w:rPr>
        <w:t xml:space="preserve">Michigan Department of Health </w:t>
      </w:r>
      <w:r w:rsidR="007E2F97">
        <w:rPr>
          <w:rFonts w:ascii="Arial" w:hAnsi="Arial" w:cs="Arial"/>
          <w:sz w:val="20"/>
        </w:rPr>
        <w:t xml:space="preserve">and Human Services </w:t>
      </w:r>
      <w:r w:rsidRPr="00BF1333">
        <w:rPr>
          <w:rFonts w:ascii="Arial" w:hAnsi="Arial" w:cs="Arial"/>
          <w:sz w:val="20"/>
        </w:rPr>
        <w:t>Requirement for Behavior Treatment Plan Review Committees</w:t>
      </w:r>
    </w:p>
    <w:p w:rsidR="00CB6166" w:rsidRPr="00BF1333" w:rsidRDefault="00CB6166" w:rsidP="00CB6166">
      <w:pPr>
        <w:rPr>
          <w:rFonts w:ascii="Arial" w:hAnsi="Arial" w:cs="Arial"/>
          <w:sz w:val="20"/>
        </w:rPr>
      </w:pPr>
    </w:p>
    <w:p w:rsidR="00087CD6" w:rsidRPr="00BF1333" w:rsidRDefault="00087CD6" w:rsidP="00087CD6">
      <w:pPr>
        <w:numPr>
          <w:ilvl w:val="0"/>
          <w:numId w:val="2"/>
        </w:numPr>
        <w:rPr>
          <w:rFonts w:ascii="Arial" w:hAnsi="Arial" w:cs="Arial"/>
          <w:sz w:val="20"/>
        </w:rPr>
      </w:pPr>
      <w:r w:rsidRPr="00BF1333">
        <w:rPr>
          <w:rFonts w:ascii="Arial" w:hAnsi="Arial" w:cs="Arial"/>
          <w:sz w:val="20"/>
        </w:rPr>
        <w:t>DEFINITIONS</w:t>
      </w:r>
    </w:p>
    <w:p w:rsidR="00087CD6" w:rsidRPr="00BF1333" w:rsidRDefault="00087CD6" w:rsidP="00087CD6">
      <w:pPr>
        <w:ind w:left="720"/>
        <w:rPr>
          <w:rFonts w:ascii="Arial" w:hAnsi="Arial" w:cs="Arial"/>
          <w:sz w:val="20"/>
        </w:rPr>
      </w:pPr>
    </w:p>
    <w:tbl>
      <w:tblPr>
        <w:tblW w:w="9000" w:type="dxa"/>
        <w:tblInd w:w="828" w:type="dxa"/>
        <w:tblLook w:val="0000" w:firstRow="0" w:lastRow="0" w:firstColumn="0" w:lastColumn="0" w:noHBand="0" w:noVBand="0"/>
      </w:tblPr>
      <w:tblGrid>
        <w:gridCol w:w="2880"/>
        <w:gridCol w:w="6120"/>
      </w:tblGrid>
      <w:tr w:rsidR="00087CD6" w:rsidRPr="00BF1333" w:rsidTr="00002FF8">
        <w:tc>
          <w:tcPr>
            <w:tcW w:w="2880" w:type="dxa"/>
          </w:tcPr>
          <w:p w:rsidR="00087CD6" w:rsidRPr="00BF1333" w:rsidRDefault="00087CD6" w:rsidP="008A0605">
            <w:pPr>
              <w:pStyle w:val="Header"/>
              <w:numPr>
                <w:ilvl w:val="1"/>
                <w:numId w:val="2"/>
              </w:numPr>
              <w:tabs>
                <w:tab w:val="clear" w:pos="1230"/>
                <w:tab w:val="clear" w:pos="4320"/>
                <w:tab w:val="clear" w:pos="8640"/>
                <w:tab w:val="num" w:pos="522"/>
              </w:tabs>
              <w:ind w:left="522" w:hanging="360"/>
              <w:rPr>
                <w:rFonts w:ascii="Arial" w:hAnsi="Arial" w:cs="Arial"/>
                <w:sz w:val="20"/>
                <w:szCs w:val="20"/>
              </w:rPr>
            </w:pPr>
            <w:r w:rsidRPr="00BF1333">
              <w:rPr>
                <w:rFonts w:ascii="Arial" w:hAnsi="Arial" w:cs="Arial"/>
                <w:sz w:val="20"/>
                <w:szCs w:val="20"/>
              </w:rPr>
              <w:t>COMMUNITY STANDARD</w:t>
            </w:r>
          </w:p>
        </w:tc>
        <w:tc>
          <w:tcPr>
            <w:tcW w:w="6120" w:type="dxa"/>
          </w:tcPr>
          <w:p w:rsidR="00087CD6" w:rsidRDefault="00087CD6" w:rsidP="00002FF8">
            <w:pPr>
              <w:rPr>
                <w:rFonts w:ascii="Arial" w:hAnsi="Arial" w:cs="Arial"/>
                <w:sz w:val="20"/>
                <w:szCs w:val="20"/>
              </w:rPr>
            </w:pPr>
            <w:r w:rsidRPr="00BF1333">
              <w:rPr>
                <w:rFonts w:ascii="Arial" w:hAnsi="Arial" w:cs="Arial"/>
                <w:sz w:val="20"/>
                <w:szCs w:val="20"/>
              </w:rPr>
              <w:t>What the community would regard as average, acceptable conditions within the community in which the mental health service is located.</w:t>
            </w:r>
          </w:p>
          <w:p w:rsidR="0062589F" w:rsidRPr="00BF1333" w:rsidRDefault="0062589F" w:rsidP="00002FF8">
            <w:pPr>
              <w:rPr>
                <w:rFonts w:ascii="Arial" w:hAnsi="Arial" w:cs="Arial"/>
                <w:sz w:val="20"/>
                <w:szCs w:val="20"/>
              </w:rPr>
            </w:pPr>
          </w:p>
        </w:tc>
      </w:tr>
      <w:tr w:rsidR="00087CD6" w:rsidRPr="00BF1333" w:rsidTr="00002FF8">
        <w:tc>
          <w:tcPr>
            <w:tcW w:w="2880" w:type="dxa"/>
          </w:tcPr>
          <w:p w:rsidR="002B5AAB" w:rsidRDefault="002B5AAB" w:rsidP="008A0605">
            <w:pPr>
              <w:pStyle w:val="Header"/>
              <w:numPr>
                <w:ilvl w:val="1"/>
                <w:numId w:val="2"/>
              </w:numPr>
              <w:tabs>
                <w:tab w:val="clear" w:pos="1230"/>
                <w:tab w:val="clear" w:pos="4320"/>
                <w:tab w:val="clear" w:pos="8640"/>
                <w:tab w:val="num" w:pos="522"/>
              </w:tabs>
              <w:ind w:left="522" w:hanging="360"/>
              <w:rPr>
                <w:rFonts w:ascii="Arial" w:hAnsi="Arial" w:cs="Arial"/>
                <w:sz w:val="20"/>
                <w:szCs w:val="20"/>
              </w:rPr>
            </w:pPr>
            <w:r>
              <w:rPr>
                <w:rFonts w:ascii="Arial" w:hAnsi="Arial" w:cs="Arial"/>
                <w:sz w:val="20"/>
                <w:szCs w:val="20"/>
              </w:rPr>
              <w:t>INTELLECTUAL/</w:t>
            </w:r>
          </w:p>
          <w:p w:rsidR="00411AA4" w:rsidRPr="00411AA4" w:rsidRDefault="000B5942" w:rsidP="008A0605">
            <w:pPr>
              <w:pStyle w:val="Header"/>
              <w:numPr>
                <w:ilvl w:val="1"/>
                <w:numId w:val="2"/>
              </w:numPr>
              <w:tabs>
                <w:tab w:val="clear" w:pos="1230"/>
                <w:tab w:val="clear" w:pos="4320"/>
                <w:tab w:val="clear" w:pos="8640"/>
                <w:tab w:val="num" w:pos="522"/>
              </w:tabs>
              <w:ind w:left="522" w:hanging="360"/>
              <w:rPr>
                <w:rFonts w:ascii="Arial" w:hAnsi="Arial" w:cs="Arial"/>
                <w:sz w:val="20"/>
                <w:szCs w:val="20"/>
              </w:rPr>
            </w:pPr>
            <w:r>
              <w:rPr>
                <w:rFonts w:ascii="Arial" w:hAnsi="Arial" w:cs="Arial"/>
                <w:sz w:val="20"/>
                <w:szCs w:val="20"/>
              </w:rPr>
              <w:t>DEVELOPMENTAL</w:t>
            </w:r>
          </w:p>
          <w:p w:rsidR="00087CD6" w:rsidRPr="008A0605" w:rsidRDefault="00087CD6" w:rsidP="00411AA4">
            <w:pPr>
              <w:pStyle w:val="Header"/>
              <w:tabs>
                <w:tab w:val="clear" w:pos="4320"/>
                <w:tab w:val="clear" w:pos="8640"/>
              </w:tabs>
              <w:ind w:left="522"/>
              <w:rPr>
                <w:rFonts w:ascii="Arial" w:hAnsi="Arial" w:cs="Arial"/>
                <w:sz w:val="20"/>
                <w:szCs w:val="20"/>
              </w:rPr>
            </w:pPr>
            <w:r w:rsidRPr="008A0605">
              <w:rPr>
                <w:rFonts w:ascii="Arial" w:hAnsi="Arial" w:cs="Arial"/>
                <w:sz w:val="20"/>
                <w:szCs w:val="20"/>
              </w:rPr>
              <w:t>DISABILITY</w:t>
            </w:r>
          </w:p>
          <w:p w:rsidR="008A0605" w:rsidRPr="00BF1333" w:rsidRDefault="008A0605" w:rsidP="008A0605">
            <w:pPr>
              <w:pStyle w:val="Header"/>
              <w:tabs>
                <w:tab w:val="clear" w:pos="4320"/>
                <w:tab w:val="clear" w:pos="8640"/>
                <w:tab w:val="num" w:pos="522"/>
              </w:tabs>
              <w:ind w:left="522" w:hanging="360"/>
              <w:rPr>
                <w:rFonts w:ascii="Arial" w:hAnsi="Arial" w:cs="Arial"/>
                <w:sz w:val="20"/>
                <w:szCs w:val="20"/>
              </w:rPr>
            </w:pPr>
          </w:p>
        </w:tc>
        <w:tc>
          <w:tcPr>
            <w:tcW w:w="6120" w:type="dxa"/>
          </w:tcPr>
          <w:p w:rsidR="00087CD6" w:rsidRPr="00BF1333" w:rsidRDefault="00087CD6" w:rsidP="00002FF8">
            <w:pPr>
              <w:rPr>
                <w:rFonts w:ascii="Arial" w:hAnsi="Arial" w:cs="Arial"/>
                <w:sz w:val="20"/>
                <w:szCs w:val="20"/>
              </w:rPr>
            </w:pPr>
            <w:r w:rsidRPr="00BF1333">
              <w:rPr>
                <w:rFonts w:ascii="Arial" w:hAnsi="Arial" w:cs="Arial"/>
                <w:sz w:val="20"/>
                <w:szCs w:val="20"/>
              </w:rPr>
              <w:t>Either of the following:</w:t>
            </w:r>
          </w:p>
          <w:p w:rsidR="00087CD6" w:rsidRPr="00BF1333" w:rsidRDefault="00087CD6" w:rsidP="00087CD6">
            <w:pPr>
              <w:numPr>
                <w:ilvl w:val="0"/>
                <w:numId w:val="10"/>
              </w:numPr>
              <w:tabs>
                <w:tab w:val="clear" w:pos="2160"/>
                <w:tab w:val="num" w:pos="280"/>
              </w:tabs>
              <w:ind w:left="280" w:hanging="280"/>
              <w:rPr>
                <w:rFonts w:ascii="Arial" w:hAnsi="Arial" w:cs="Arial"/>
                <w:sz w:val="20"/>
                <w:szCs w:val="20"/>
              </w:rPr>
            </w:pPr>
            <w:r w:rsidRPr="00BF1333">
              <w:rPr>
                <w:rFonts w:ascii="Arial" w:hAnsi="Arial" w:cs="Arial"/>
                <w:sz w:val="20"/>
                <w:szCs w:val="20"/>
              </w:rPr>
              <w:t>If applied to an individual older than five years, a severe, chronic condition that meets all of the following requirements:</w:t>
            </w:r>
          </w:p>
          <w:p w:rsidR="00087CD6" w:rsidRPr="00BF1333" w:rsidRDefault="00087CD6" w:rsidP="00087CD6">
            <w:pPr>
              <w:numPr>
                <w:ilvl w:val="0"/>
                <w:numId w:val="11"/>
              </w:numPr>
              <w:tabs>
                <w:tab w:val="clear" w:pos="2880"/>
                <w:tab w:val="num" w:pos="610"/>
              </w:tabs>
              <w:ind w:left="610" w:hanging="330"/>
              <w:rPr>
                <w:rFonts w:ascii="Arial" w:hAnsi="Arial" w:cs="Arial"/>
                <w:sz w:val="20"/>
                <w:szCs w:val="20"/>
              </w:rPr>
            </w:pPr>
            <w:r w:rsidRPr="00BF1333">
              <w:rPr>
                <w:rFonts w:ascii="Arial" w:hAnsi="Arial" w:cs="Arial"/>
                <w:sz w:val="20"/>
                <w:szCs w:val="20"/>
              </w:rPr>
              <w:t xml:space="preserve">Is attributed to a </w:t>
            </w:r>
            <w:r w:rsidRPr="00BF1333">
              <w:rPr>
                <w:rFonts w:ascii="Arial" w:hAnsi="Arial" w:cs="Arial"/>
                <w:sz w:val="20"/>
                <w:szCs w:val="20"/>
                <w:u w:val="single"/>
              </w:rPr>
              <w:t>mental or physical impairment</w:t>
            </w:r>
            <w:r w:rsidRPr="00BF1333">
              <w:rPr>
                <w:rFonts w:ascii="Arial" w:hAnsi="Arial" w:cs="Arial"/>
                <w:sz w:val="20"/>
                <w:szCs w:val="20"/>
              </w:rPr>
              <w:t xml:space="preserve"> or a combination of mental and physical impairments. (</w:t>
            </w:r>
            <w:r w:rsidRPr="00BF1333">
              <w:rPr>
                <w:rFonts w:ascii="Arial" w:hAnsi="Arial" w:cs="Arial"/>
                <w:sz w:val="20"/>
                <w:szCs w:val="20"/>
                <w:u w:val="single"/>
              </w:rPr>
              <w:t>Mental impairment</w:t>
            </w:r>
            <w:r w:rsidRPr="00BF1333">
              <w:rPr>
                <w:rFonts w:ascii="Arial" w:hAnsi="Arial" w:cs="Arial"/>
                <w:sz w:val="20"/>
                <w:szCs w:val="20"/>
              </w:rPr>
              <w:t xml:space="preserve"> is related to a cognitive or neurological disability. This is most often evidenced in the form of mental retardation, autism, or traumatic brain injury. It may also be related to other conditions that adversely affect the individual’s cognitive abilities. </w:t>
            </w:r>
            <w:r w:rsidRPr="00BF1333">
              <w:rPr>
                <w:rFonts w:ascii="Arial" w:hAnsi="Arial" w:cs="Arial"/>
                <w:sz w:val="20"/>
                <w:szCs w:val="20"/>
                <w:u w:val="single"/>
              </w:rPr>
              <w:t>Physical impairment</w:t>
            </w:r>
            <w:r w:rsidRPr="00BF1333">
              <w:rPr>
                <w:rFonts w:ascii="Arial" w:hAnsi="Arial" w:cs="Arial"/>
                <w:sz w:val="20"/>
                <w:szCs w:val="20"/>
              </w:rPr>
              <w:t xml:space="preserve"> is related to an individuals physical functioning and the ability to move one’s own body.)</w:t>
            </w:r>
          </w:p>
          <w:p w:rsidR="00087CD6" w:rsidRPr="00BF1333" w:rsidRDefault="00087CD6" w:rsidP="00087CD6">
            <w:pPr>
              <w:numPr>
                <w:ilvl w:val="0"/>
                <w:numId w:val="11"/>
              </w:numPr>
              <w:tabs>
                <w:tab w:val="clear" w:pos="2880"/>
                <w:tab w:val="num" w:pos="610"/>
              </w:tabs>
              <w:ind w:left="610" w:hanging="330"/>
              <w:rPr>
                <w:rFonts w:ascii="Arial" w:hAnsi="Arial" w:cs="Arial"/>
                <w:sz w:val="20"/>
                <w:szCs w:val="20"/>
              </w:rPr>
            </w:pPr>
            <w:r w:rsidRPr="00BF1333">
              <w:rPr>
                <w:rFonts w:ascii="Arial" w:hAnsi="Arial" w:cs="Arial"/>
                <w:sz w:val="20"/>
                <w:szCs w:val="20"/>
              </w:rPr>
              <w:t>Is manifested before the individual is 22 years old.</w:t>
            </w:r>
          </w:p>
          <w:p w:rsidR="00087CD6" w:rsidRPr="00BF1333" w:rsidRDefault="00087CD6" w:rsidP="00087CD6">
            <w:pPr>
              <w:numPr>
                <w:ilvl w:val="0"/>
                <w:numId w:val="11"/>
              </w:numPr>
              <w:tabs>
                <w:tab w:val="clear" w:pos="2880"/>
                <w:tab w:val="left" w:pos="610"/>
              </w:tabs>
              <w:ind w:left="2160" w:hanging="1880"/>
              <w:rPr>
                <w:rFonts w:ascii="Arial" w:hAnsi="Arial" w:cs="Arial"/>
                <w:sz w:val="20"/>
                <w:szCs w:val="20"/>
              </w:rPr>
            </w:pPr>
            <w:r w:rsidRPr="00BF1333">
              <w:rPr>
                <w:rFonts w:ascii="Arial" w:hAnsi="Arial" w:cs="Arial"/>
                <w:sz w:val="20"/>
                <w:szCs w:val="20"/>
              </w:rPr>
              <w:t>Is likely to continue indefinitely.</w:t>
            </w:r>
          </w:p>
          <w:p w:rsidR="00087CD6" w:rsidRPr="00BF1333" w:rsidRDefault="00087CD6" w:rsidP="00087CD6">
            <w:pPr>
              <w:numPr>
                <w:ilvl w:val="0"/>
                <w:numId w:val="11"/>
              </w:numPr>
              <w:tabs>
                <w:tab w:val="clear" w:pos="2880"/>
                <w:tab w:val="num" w:pos="610"/>
              </w:tabs>
              <w:ind w:left="610" w:hanging="330"/>
              <w:rPr>
                <w:rFonts w:ascii="Arial" w:hAnsi="Arial" w:cs="Arial"/>
                <w:sz w:val="20"/>
                <w:szCs w:val="20"/>
              </w:rPr>
            </w:pPr>
            <w:r w:rsidRPr="00BF1333">
              <w:rPr>
                <w:rFonts w:ascii="Arial" w:hAnsi="Arial" w:cs="Arial"/>
                <w:sz w:val="20"/>
                <w:szCs w:val="20"/>
              </w:rPr>
              <w:t xml:space="preserve">Results in </w:t>
            </w:r>
            <w:r w:rsidRPr="00BF1333">
              <w:rPr>
                <w:rFonts w:ascii="Arial" w:hAnsi="Arial" w:cs="Arial"/>
                <w:sz w:val="20"/>
                <w:szCs w:val="20"/>
                <w:u w:val="single"/>
              </w:rPr>
              <w:t>substantial functional limitations</w:t>
            </w:r>
            <w:r w:rsidRPr="00BF1333">
              <w:rPr>
                <w:rFonts w:ascii="Arial" w:hAnsi="Arial" w:cs="Arial"/>
                <w:sz w:val="20"/>
                <w:szCs w:val="20"/>
              </w:rPr>
              <w:t xml:space="preserve"> in three or more of the following areas of major life activities:</w:t>
            </w:r>
          </w:p>
          <w:p w:rsidR="00087CD6" w:rsidRPr="00BF1333" w:rsidRDefault="00087CD6" w:rsidP="00087CD6">
            <w:pPr>
              <w:numPr>
                <w:ilvl w:val="0"/>
                <w:numId w:val="12"/>
              </w:numPr>
              <w:tabs>
                <w:tab w:val="clear" w:pos="3240"/>
                <w:tab w:val="num" w:pos="940"/>
              </w:tabs>
              <w:ind w:hanging="2630"/>
              <w:rPr>
                <w:rFonts w:ascii="Arial" w:hAnsi="Arial" w:cs="Arial"/>
                <w:sz w:val="20"/>
                <w:szCs w:val="20"/>
              </w:rPr>
            </w:pPr>
            <w:r w:rsidRPr="00BF1333">
              <w:rPr>
                <w:rFonts w:ascii="Arial" w:hAnsi="Arial" w:cs="Arial"/>
                <w:sz w:val="20"/>
                <w:szCs w:val="20"/>
              </w:rPr>
              <w:t>Self-care</w:t>
            </w:r>
          </w:p>
          <w:p w:rsidR="00087CD6" w:rsidRPr="00BF1333" w:rsidRDefault="00087CD6" w:rsidP="00087CD6">
            <w:pPr>
              <w:numPr>
                <w:ilvl w:val="0"/>
                <w:numId w:val="12"/>
              </w:numPr>
              <w:tabs>
                <w:tab w:val="clear" w:pos="3240"/>
                <w:tab w:val="num" w:pos="940"/>
              </w:tabs>
              <w:ind w:hanging="2630"/>
              <w:rPr>
                <w:rFonts w:ascii="Arial" w:hAnsi="Arial" w:cs="Arial"/>
                <w:sz w:val="20"/>
                <w:szCs w:val="20"/>
              </w:rPr>
            </w:pPr>
            <w:r w:rsidRPr="00BF1333">
              <w:rPr>
                <w:rFonts w:ascii="Arial" w:hAnsi="Arial" w:cs="Arial"/>
                <w:sz w:val="20"/>
                <w:szCs w:val="20"/>
              </w:rPr>
              <w:t>Receptive and expressive language</w:t>
            </w:r>
          </w:p>
          <w:p w:rsidR="00087CD6" w:rsidRPr="00BF1333" w:rsidRDefault="00087CD6" w:rsidP="00087CD6">
            <w:pPr>
              <w:numPr>
                <w:ilvl w:val="0"/>
                <w:numId w:val="12"/>
              </w:numPr>
              <w:tabs>
                <w:tab w:val="clear" w:pos="3240"/>
                <w:tab w:val="num" w:pos="940"/>
              </w:tabs>
              <w:ind w:hanging="2630"/>
              <w:rPr>
                <w:rFonts w:ascii="Arial" w:hAnsi="Arial" w:cs="Arial"/>
                <w:sz w:val="20"/>
                <w:szCs w:val="20"/>
              </w:rPr>
            </w:pPr>
            <w:r w:rsidRPr="00BF1333">
              <w:rPr>
                <w:rFonts w:ascii="Arial" w:hAnsi="Arial" w:cs="Arial"/>
                <w:sz w:val="20"/>
                <w:szCs w:val="20"/>
              </w:rPr>
              <w:t>Learning</w:t>
            </w:r>
          </w:p>
          <w:p w:rsidR="00087CD6" w:rsidRPr="00BF1333" w:rsidRDefault="00087CD6" w:rsidP="00087CD6">
            <w:pPr>
              <w:numPr>
                <w:ilvl w:val="0"/>
                <w:numId w:val="12"/>
              </w:numPr>
              <w:tabs>
                <w:tab w:val="clear" w:pos="3240"/>
                <w:tab w:val="num" w:pos="940"/>
              </w:tabs>
              <w:ind w:hanging="2630"/>
              <w:rPr>
                <w:rFonts w:ascii="Arial" w:hAnsi="Arial" w:cs="Arial"/>
                <w:sz w:val="20"/>
                <w:szCs w:val="20"/>
              </w:rPr>
            </w:pPr>
            <w:r w:rsidRPr="00BF1333">
              <w:rPr>
                <w:rFonts w:ascii="Arial" w:hAnsi="Arial" w:cs="Arial"/>
                <w:sz w:val="20"/>
                <w:szCs w:val="20"/>
              </w:rPr>
              <w:t>Mobility</w:t>
            </w:r>
          </w:p>
          <w:p w:rsidR="00087CD6" w:rsidRPr="00BF1333" w:rsidRDefault="00087CD6" w:rsidP="00087CD6">
            <w:pPr>
              <w:numPr>
                <w:ilvl w:val="0"/>
                <w:numId w:val="12"/>
              </w:numPr>
              <w:tabs>
                <w:tab w:val="clear" w:pos="3240"/>
                <w:tab w:val="num" w:pos="940"/>
              </w:tabs>
              <w:ind w:hanging="2630"/>
              <w:rPr>
                <w:rFonts w:ascii="Arial" w:hAnsi="Arial" w:cs="Arial"/>
                <w:sz w:val="20"/>
                <w:szCs w:val="20"/>
              </w:rPr>
            </w:pPr>
            <w:r w:rsidRPr="00BF1333">
              <w:rPr>
                <w:rFonts w:ascii="Arial" w:hAnsi="Arial" w:cs="Arial"/>
                <w:sz w:val="20"/>
                <w:szCs w:val="20"/>
              </w:rPr>
              <w:t>Self-direction</w:t>
            </w:r>
          </w:p>
          <w:p w:rsidR="00087CD6" w:rsidRPr="00BF1333" w:rsidRDefault="00087CD6" w:rsidP="00087CD6">
            <w:pPr>
              <w:numPr>
                <w:ilvl w:val="0"/>
                <w:numId w:val="12"/>
              </w:numPr>
              <w:tabs>
                <w:tab w:val="clear" w:pos="3240"/>
                <w:tab w:val="num" w:pos="940"/>
              </w:tabs>
              <w:ind w:hanging="2630"/>
              <w:rPr>
                <w:rFonts w:ascii="Arial" w:hAnsi="Arial" w:cs="Arial"/>
                <w:sz w:val="20"/>
                <w:szCs w:val="20"/>
              </w:rPr>
            </w:pPr>
            <w:r w:rsidRPr="00BF1333">
              <w:rPr>
                <w:rFonts w:ascii="Arial" w:hAnsi="Arial" w:cs="Arial"/>
                <w:sz w:val="20"/>
                <w:szCs w:val="20"/>
              </w:rPr>
              <w:t>Capacity for independent living</w:t>
            </w:r>
          </w:p>
          <w:p w:rsidR="00087CD6" w:rsidRPr="00BF1333" w:rsidRDefault="00087CD6" w:rsidP="00087CD6">
            <w:pPr>
              <w:numPr>
                <w:ilvl w:val="0"/>
                <w:numId w:val="12"/>
              </w:numPr>
              <w:tabs>
                <w:tab w:val="clear" w:pos="3240"/>
                <w:tab w:val="num" w:pos="940"/>
              </w:tabs>
              <w:ind w:hanging="2630"/>
              <w:rPr>
                <w:rFonts w:ascii="Arial" w:hAnsi="Arial" w:cs="Arial"/>
                <w:sz w:val="20"/>
                <w:szCs w:val="20"/>
              </w:rPr>
            </w:pPr>
            <w:r w:rsidRPr="00BF1333">
              <w:rPr>
                <w:rFonts w:ascii="Arial" w:hAnsi="Arial" w:cs="Arial"/>
                <w:sz w:val="20"/>
                <w:szCs w:val="20"/>
              </w:rPr>
              <w:t>Economic self-sufficiency</w:t>
            </w:r>
          </w:p>
          <w:p w:rsidR="00087CD6" w:rsidRPr="00BF1333" w:rsidRDefault="00087CD6" w:rsidP="00002FF8">
            <w:pPr>
              <w:ind w:left="612"/>
              <w:rPr>
                <w:rFonts w:ascii="Arial" w:hAnsi="Arial" w:cs="Arial"/>
                <w:sz w:val="20"/>
                <w:szCs w:val="20"/>
              </w:rPr>
            </w:pPr>
            <w:r w:rsidRPr="00BF1333">
              <w:rPr>
                <w:rFonts w:ascii="Arial" w:hAnsi="Arial" w:cs="Arial"/>
                <w:sz w:val="20"/>
                <w:szCs w:val="20"/>
              </w:rPr>
              <w:t xml:space="preserve">(CMHCM defines a </w:t>
            </w:r>
            <w:r w:rsidRPr="00BF1333">
              <w:rPr>
                <w:rFonts w:ascii="Arial" w:hAnsi="Arial" w:cs="Arial"/>
                <w:sz w:val="20"/>
                <w:szCs w:val="20"/>
                <w:u w:val="single"/>
              </w:rPr>
              <w:t>substantial functional limitation</w:t>
            </w:r>
            <w:r w:rsidRPr="00BF1333">
              <w:rPr>
                <w:rFonts w:ascii="Arial" w:hAnsi="Arial" w:cs="Arial"/>
                <w:sz w:val="20"/>
                <w:szCs w:val="20"/>
              </w:rPr>
              <w:t xml:space="preserve"> for an adult as a condition in which an individual does not have the ability to function in such a way as to remain safe, healthy, and accessing the community as necessary. In the case of children between the ages of 5 and 18, these limitations apply to the child as well as the parents in terms of reasonable provisions of parental support. These limitations must be specifically related to the mental or physical impairments being described. The ability to use adaptive equipment or technology to accommodate for functional limitations is taken into account when considering </w:t>
            </w:r>
            <w:r w:rsidRPr="00BF1333">
              <w:rPr>
                <w:rFonts w:ascii="Arial" w:hAnsi="Arial" w:cs="Arial"/>
                <w:sz w:val="20"/>
                <w:szCs w:val="20"/>
              </w:rPr>
              <w:lastRenderedPageBreak/>
              <w:t>whether functional limitations exist. As a person acquires the skill to utilize available accommodations the person’s functional limitations may decrease.)</w:t>
            </w:r>
          </w:p>
          <w:p w:rsidR="00087CD6" w:rsidRPr="00BF1333" w:rsidRDefault="00087CD6" w:rsidP="00087CD6">
            <w:pPr>
              <w:numPr>
                <w:ilvl w:val="0"/>
                <w:numId w:val="11"/>
              </w:numPr>
              <w:tabs>
                <w:tab w:val="clear" w:pos="2880"/>
                <w:tab w:val="num" w:pos="610"/>
              </w:tabs>
              <w:ind w:left="610" w:hanging="220"/>
              <w:rPr>
                <w:rFonts w:ascii="Arial" w:hAnsi="Arial" w:cs="Arial"/>
                <w:sz w:val="20"/>
                <w:szCs w:val="20"/>
              </w:rPr>
            </w:pPr>
            <w:r w:rsidRPr="00BF1333">
              <w:rPr>
                <w:rFonts w:ascii="Arial" w:hAnsi="Arial" w:cs="Arial"/>
                <w:sz w:val="20"/>
                <w:szCs w:val="20"/>
              </w:rPr>
              <w:t>Reflects the individual’s needs for a combination and sequence of special, interdisciplinary, or generic care, treatment, or other services that are of lifelong or extended duration and are individually planned and coordinated.</w:t>
            </w:r>
          </w:p>
          <w:p w:rsidR="00087CD6" w:rsidRDefault="00087CD6" w:rsidP="00087CD6">
            <w:pPr>
              <w:numPr>
                <w:ilvl w:val="0"/>
                <w:numId w:val="10"/>
              </w:numPr>
              <w:tabs>
                <w:tab w:val="clear" w:pos="2160"/>
                <w:tab w:val="left" w:pos="280"/>
              </w:tabs>
              <w:ind w:left="280" w:hanging="280"/>
              <w:rPr>
                <w:rFonts w:ascii="Arial" w:hAnsi="Arial" w:cs="Arial"/>
                <w:sz w:val="20"/>
                <w:szCs w:val="20"/>
              </w:rPr>
            </w:pPr>
            <w:r w:rsidRPr="00BF1333">
              <w:rPr>
                <w:rFonts w:ascii="Arial" w:hAnsi="Arial" w:cs="Arial"/>
                <w:sz w:val="20"/>
                <w:szCs w:val="20"/>
              </w:rPr>
              <w:t xml:space="preserve">If applied to a minor from birth to age five, a substantial developmental delay or a specific congenital or acquired condition with a high probability of resulting in </w:t>
            </w:r>
            <w:r w:rsidR="002B5AAB">
              <w:rPr>
                <w:rFonts w:ascii="Arial" w:hAnsi="Arial" w:cs="Arial"/>
                <w:sz w:val="20"/>
                <w:szCs w:val="20"/>
              </w:rPr>
              <w:t xml:space="preserve">intellectual/ </w:t>
            </w:r>
            <w:r w:rsidRPr="00BF1333">
              <w:rPr>
                <w:rFonts w:ascii="Arial" w:hAnsi="Arial" w:cs="Arial"/>
                <w:sz w:val="20"/>
                <w:szCs w:val="20"/>
              </w:rPr>
              <w:t>developmental disability as defined for an individual older than five years above.</w:t>
            </w:r>
          </w:p>
          <w:p w:rsidR="0062589F" w:rsidRPr="00BF1333" w:rsidRDefault="0062589F" w:rsidP="0062589F">
            <w:pPr>
              <w:tabs>
                <w:tab w:val="left" w:pos="280"/>
              </w:tabs>
              <w:ind w:left="280"/>
              <w:rPr>
                <w:rFonts w:ascii="Arial" w:hAnsi="Arial" w:cs="Arial"/>
                <w:sz w:val="20"/>
                <w:szCs w:val="20"/>
              </w:rPr>
            </w:pPr>
          </w:p>
        </w:tc>
      </w:tr>
      <w:tr w:rsidR="00087CD6" w:rsidRPr="00BF1333" w:rsidTr="00002FF8">
        <w:tc>
          <w:tcPr>
            <w:tcW w:w="2880" w:type="dxa"/>
          </w:tcPr>
          <w:p w:rsidR="00087CD6" w:rsidRPr="00BF1333" w:rsidRDefault="00087CD6" w:rsidP="008A0605">
            <w:pPr>
              <w:pStyle w:val="Header"/>
              <w:numPr>
                <w:ilvl w:val="1"/>
                <w:numId w:val="2"/>
              </w:numPr>
              <w:tabs>
                <w:tab w:val="clear" w:pos="1230"/>
                <w:tab w:val="clear" w:pos="4320"/>
                <w:tab w:val="clear" w:pos="8640"/>
                <w:tab w:val="num" w:pos="522"/>
              </w:tabs>
              <w:ind w:left="522" w:hanging="360"/>
              <w:rPr>
                <w:rFonts w:ascii="Arial" w:hAnsi="Arial" w:cs="Arial"/>
                <w:sz w:val="20"/>
                <w:szCs w:val="20"/>
              </w:rPr>
            </w:pPr>
            <w:r w:rsidRPr="00BF1333">
              <w:rPr>
                <w:rFonts w:ascii="Arial" w:hAnsi="Arial" w:cs="Arial"/>
                <w:sz w:val="20"/>
                <w:szCs w:val="20"/>
              </w:rPr>
              <w:lastRenderedPageBreak/>
              <w:t>DIGNITY</w:t>
            </w:r>
          </w:p>
        </w:tc>
        <w:tc>
          <w:tcPr>
            <w:tcW w:w="6120" w:type="dxa"/>
          </w:tcPr>
          <w:p w:rsidR="00087CD6" w:rsidRDefault="00087CD6" w:rsidP="00002FF8">
            <w:pPr>
              <w:rPr>
                <w:rFonts w:ascii="Arial" w:hAnsi="Arial" w:cs="Arial"/>
                <w:sz w:val="20"/>
                <w:szCs w:val="20"/>
              </w:rPr>
            </w:pPr>
            <w:r w:rsidRPr="00BF1333">
              <w:rPr>
                <w:rFonts w:ascii="Arial" w:hAnsi="Arial" w:cs="Arial"/>
                <w:sz w:val="20"/>
                <w:szCs w:val="20"/>
              </w:rPr>
              <w:t>To be treated with esteem, honor, politeness; to be addressed in a manner that is not patronizing, condescending, or demeaning; to be treated as an equal; to be treated the way any individual would like to be treated.</w:t>
            </w:r>
          </w:p>
          <w:p w:rsidR="0062589F" w:rsidRPr="00BF1333" w:rsidRDefault="0062589F" w:rsidP="00002FF8">
            <w:pPr>
              <w:rPr>
                <w:rFonts w:ascii="Arial" w:hAnsi="Arial" w:cs="Arial"/>
                <w:sz w:val="20"/>
                <w:szCs w:val="20"/>
              </w:rPr>
            </w:pPr>
          </w:p>
        </w:tc>
      </w:tr>
      <w:tr w:rsidR="00087CD6" w:rsidRPr="00BF1333" w:rsidTr="00002FF8">
        <w:tc>
          <w:tcPr>
            <w:tcW w:w="2880" w:type="dxa"/>
          </w:tcPr>
          <w:p w:rsidR="00066B94" w:rsidRPr="00D366A0" w:rsidRDefault="00066B94" w:rsidP="008A0605">
            <w:pPr>
              <w:pStyle w:val="Header"/>
              <w:numPr>
                <w:ilvl w:val="1"/>
                <w:numId w:val="2"/>
              </w:numPr>
              <w:tabs>
                <w:tab w:val="clear" w:pos="1230"/>
                <w:tab w:val="clear" w:pos="4320"/>
                <w:tab w:val="clear" w:pos="8640"/>
                <w:tab w:val="num" w:pos="522"/>
              </w:tabs>
              <w:ind w:left="522" w:hanging="360"/>
              <w:rPr>
                <w:rFonts w:ascii="Arial" w:hAnsi="Arial" w:cs="Arial"/>
                <w:sz w:val="20"/>
                <w:szCs w:val="20"/>
              </w:rPr>
            </w:pPr>
            <w:r w:rsidRPr="00D366A0">
              <w:rPr>
                <w:rFonts w:ascii="Arial" w:hAnsi="Arial" w:cs="Arial"/>
                <w:sz w:val="20"/>
                <w:szCs w:val="20"/>
              </w:rPr>
              <w:t>LIMITATION</w:t>
            </w:r>
          </w:p>
          <w:p w:rsidR="00066B94" w:rsidRPr="00D366A0" w:rsidRDefault="00066B94" w:rsidP="008A0605">
            <w:pPr>
              <w:pStyle w:val="Header"/>
              <w:tabs>
                <w:tab w:val="clear" w:pos="4320"/>
                <w:tab w:val="clear" w:pos="8640"/>
                <w:tab w:val="num" w:pos="522"/>
              </w:tabs>
              <w:ind w:left="522" w:hanging="360"/>
              <w:rPr>
                <w:rFonts w:ascii="Arial" w:hAnsi="Arial" w:cs="Arial"/>
                <w:sz w:val="20"/>
                <w:szCs w:val="20"/>
              </w:rPr>
            </w:pPr>
          </w:p>
          <w:p w:rsidR="00066B94" w:rsidRPr="00D366A0" w:rsidRDefault="00066B94" w:rsidP="008A0605">
            <w:pPr>
              <w:pStyle w:val="Header"/>
              <w:tabs>
                <w:tab w:val="clear" w:pos="4320"/>
                <w:tab w:val="clear" w:pos="8640"/>
                <w:tab w:val="num" w:pos="522"/>
              </w:tabs>
              <w:ind w:left="522" w:hanging="360"/>
              <w:rPr>
                <w:rFonts w:ascii="Arial" w:hAnsi="Arial" w:cs="Arial"/>
                <w:sz w:val="20"/>
                <w:szCs w:val="20"/>
              </w:rPr>
            </w:pPr>
          </w:p>
          <w:p w:rsidR="00066B94" w:rsidRPr="00D366A0" w:rsidRDefault="00066B94" w:rsidP="008A0605">
            <w:pPr>
              <w:pStyle w:val="Header"/>
              <w:tabs>
                <w:tab w:val="clear" w:pos="4320"/>
                <w:tab w:val="clear" w:pos="8640"/>
                <w:tab w:val="num" w:pos="522"/>
              </w:tabs>
              <w:ind w:left="522" w:hanging="360"/>
              <w:rPr>
                <w:rFonts w:ascii="Arial" w:hAnsi="Arial" w:cs="Arial"/>
                <w:sz w:val="20"/>
                <w:szCs w:val="20"/>
              </w:rPr>
            </w:pPr>
          </w:p>
        </w:tc>
        <w:tc>
          <w:tcPr>
            <w:tcW w:w="6120" w:type="dxa"/>
          </w:tcPr>
          <w:p w:rsidR="00FA4D40" w:rsidRPr="00D366A0" w:rsidRDefault="00066B94" w:rsidP="00066B94">
            <w:pPr>
              <w:rPr>
                <w:rFonts w:ascii="Arial" w:hAnsi="Arial" w:cs="Arial"/>
                <w:sz w:val="20"/>
                <w:szCs w:val="20"/>
              </w:rPr>
            </w:pPr>
            <w:r w:rsidRPr="00D366A0">
              <w:rPr>
                <w:rFonts w:ascii="Arial" w:hAnsi="Arial" w:cs="Arial"/>
                <w:sz w:val="20"/>
                <w:szCs w:val="20"/>
              </w:rPr>
              <w:t>A constraint placed on a recipient’s right, which is documented in the recipient’s plan of service and approved by the Behavior Treatment Committee (BTC).</w:t>
            </w:r>
          </w:p>
        </w:tc>
      </w:tr>
      <w:tr w:rsidR="008A0605" w:rsidRPr="00BF1333" w:rsidTr="00002FF8">
        <w:tc>
          <w:tcPr>
            <w:tcW w:w="2880" w:type="dxa"/>
          </w:tcPr>
          <w:p w:rsidR="008A0605" w:rsidRPr="008A0605" w:rsidRDefault="008A0605" w:rsidP="008A0605">
            <w:pPr>
              <w:pStyle w:val="Header"/>
              <w:numPr>
                <w:ilvl w:val="1"/>
                <w:numId w:val="2"/>
              </w:numPr>
              <w:tabs>
                <w:tab w:val="clear" w:pos="1230"/>
                <w:tab w:val="clear" w:pos="4320"/>
                <w:tab w:val="clear" w:pos="8640"/>
                <w:tab w:val="num" w:pos="522"/>
              </w:tabs>
              <w:ind w:left="522" w:hanging="360"/>
              <w:rPr>
                <w:rFonts w:ascii="Arial" w:hAnsi="Arial" w:cs="Arial"/>
                <w:sz w:val="20"/>
                <w:szCs w:val="20"/>
              </w:rPr>
            </w:pPr>
            <w:r w:rsidRPr="008A0605">
              <w:rPr>
                <w:rFonts w:ascii="Arial" w:hAnsi="Arial" w:cs="Arial"/>
                <w:sz w:val="20"/>
                <w:szCs w:val="20"/>
              </w:rPr>
              <w:t>MENTAL ILLNESS</w:t>
            </w:r>
          </w:p>
        </w:tc>
        <w:tc>
          <w:tcPr>
            <w:tcW w:w="6120" w:type="dxa"/>
          </w:tcPr>
          <w:p w:rsidR="008A0605" w:rsidRPr="008A0605" w:rsidRDefault="008A0605" w:rsidP="00066B94">
            <w:pPr>
              <w:rPr>
                <w:rFonts w:ascii="Arial" w:hAnsi="Arial" w:cs="Arial"/>
                <w:sz w:val="20"/>
                <w:szCs w:val="20"/>
              </w:rPr>
            </w:pPr>
            <w:r w:rsidRPr="008A0605">
              <w:rPr>
                <w:rFonts w:ascii="Arial" w:hAnsi="Arial" w:cs="Arial"/>
                <w:sz w:val="20"/>
                <w:szCs w:val="20"/>
              </w:rPr>
              <w:t>A substantial disorder of thought or mood that significantly impairs judgment, behavior, capacity to recognize reality, or ability to cope with the ordinary demands of life.</w:t>
            </w:r>
          </w:p>
          <w:p w:rsidR="008A0605" w:rsidRPr="008A0605" w:rsidRDefault="008A0605" w:rsidP="00066B94">
            <w:pPr>
              <w:rPr>
                <w:rFonts w:ascii="Arial" w:hAnsi="Arial" w:cs="Arial"/>
                <w:b/>
                <w:sz w:val="20"/>
                <w:szCs w:val="20"/>
              </w:rPr>
            </w:pPr>
          </w:p>
        </w:tc>
      </w:tr>
      <w:tr w:rsidR="00087CD6" w:rsidRPr="00BF1333" w:rsidTr="00002FF8">
        <w:tc>
          <w:tcPr>
            <w:tcW w:w="2880" w:type="dxa"/>
          </w:tcPr>
          <w:p w:rsidR="00087CD6" w:rsidRPr="008A0605" w:rsidRDefault="00087CD6" w:rsidP="008A0605">
            <w:pPr>
              <w:pStyle w:val="Header"/>
              <w:numPr>
                <w:ilvl w:val="1"/>
                <w:numId w:val="2"/>
              </w:numPr>
              <w:tabs>
                <w:tab w:val="clear" w:pos="1230"/>
                <w:tab w:val="clear" w:pos="4320"/>
                <w:tab w:val="clear" w:pos="8640"/>
                <w:tab w:val="num" w:pos="522"/>
              </w:tabs>
              <w:ind w:left="522" w:hanging="360"/>
              <w:rPr>
                <w:rFonts w:ascii="Arial" w:hAnsi="Arial" w:cs="Arial"/>
                <w:sz w:val="20"/>
                <w:szCs w:val="20"/>
              </w:rPr>
            </w:pPr>
            <w:r w:rsidRPr="008A0605">
              <w:rPr>
                <w:rFonts w:ascii="Arial" w:hAnsi="Arial" w:cs="Arial"/>
                <w:sz w:val="20"/>
                <w:szCs w:val="20"/>
              </w:rPr>
              <w:t>RESPECT</w:t>
            </w:r>
          </w:p>
        </w:tc>
        <w:tc>
          <w:tcPr>
            <w:tcW w:w="6120" w:type="dxa"/>
          </w:tcPr>
          <w:p w:rsidR="00087CD6" w:rsidRPr="008A0605" w:rsidRDefault="00087CD6" w:rsidP="00002FF8">
            <w:pPr>
              <w:rPr>
                <w:rFonts w:ascii="Arial" w:hAnsi="Arial" w:cs="Arial"/>
                <w:sz w:val="20"/>
                <w:szCs w:val="20"/>
              </w:rPr>
            </w:pPr>
            <w:r w:rsidRPr="008A0605">
              <w:rPr>
                <w:rFonts w:ascii="Arial" w:hAnsi="Arial" w:cs="Arial"/>
                <w:sz w:val="20"/>
                <w:szCs w:val="20"/>
              </w:rPr>
              <w:t>To show deferential regard for; to be treated with esteem, concern, consideration, or appreciation; to protect the individual’s privacy; to be sensitive to cultural differences; to allow an individual to make choices.</w:t>
            </w:r>
          </w:p>
        </w:tc>
      </w:tr>
    </w:tbl>
    <w:p w:rsidR="00087CD6" w:rsidRPr="00BF1333" w:rsidRDefault="00087CD6" w:rsidP="00087CD6">
      <w:pPr>
        <w:ind w:left="720"/>
        <w:rPr>
          <w:rFonts w:ascii="Arial" w:hAnsi="Arial" w:cs="Arial"/>
          <w:sz w:val="20"/>
        </w:rPr>
      </w:pPr>
    </w:p>
    <w:p w:rsidR="00E83186" w:rsidRPr="00BF1333" w:rsidRDefault="00E83186" w:rsidP="00087CD6">
      <w:pPr>
        <w:numPr>
          <w:ilvl w:val="0"/>
          <w:numId w:val="2"/>
        </w:numPr>
        <w:rPr>
          <w:rFonts w:ascii="Arial" w:hAnsi="Arial" w:cs="Arial"/>
          <w:sz w:val="20"/>
        </w:rPr>
      </w:pPr>
      <w:r>
        <w:rPr>
          <w:rFonts w:ascii="Arial" w:hAnsi="Arial" w:cs="Arial"/>
          <w:sz w:val="20"/>
        </w:rPr>
        <w:t xml:space="preserve">POLICY: </w:t>
      </w:r>
    </w:p>
    <w:p w:rsidR="00E83186" w:rsidRPr="00BF1333" w:rsidRDefault="00E83186">
      <w:pPr>
        <w:numPr>
          <w:ilvl w:val="1"/>
          <w:numId w:val="2"/>
        </w:numPr>
        <w:rPr>
          <w:rFonts w:ascii="Arial" w:hAnsi="Arial" w:cs="Arial"/>
          <w:strike/>
          <w:sz w:val="20"/>
        </w:rPr>
      </w:pPr>
      <w:r w:rsidRPr="00BF1333">
        <w:rPr>
          <w:rFonts w:ascii="Arial" w:hAnsi="Arial" w:cs="Arial"/>
          <w:sz w:val="20"/>
        </w:rPr>
        <w:t>Each</w:t>
      </w:r>
      <w:r w:rsidR="00F17CD0">
        <w:rPr>
          <w:rFonts w:ascii="Arial" w:hAnsi="Arial" w:cs="Arial"/>
          <w:sz w:val="20"/>
        </w:rPr>
        <w:t xml:space="preserve"> recipient</w:t>
      </w:r>
      <w:r w:rsidRPr="00BF1333">
        <w:rPr>
          <w:rFonts w:ascii="Arial" w:hAnsi="Arial" w:cs="Arial"/>
          <w:sz w:val="20"/>
        </w:rPr>
        <w:t xml:space="preserve"> has the right to receive mental health services suitable to his or her condition</w:t>
      </w:r>
      <w:r w:rsidR="00CB6166" w:rsidRPr="00BF1333">
        <w:rPr>
          <w:rFonts w:ascii="Arial" w:hAnsi="Arial" w:cs="Arial"/>
          <w:sz w:val="20"/>
        </w:rPr>
        <w:t xml:space="preserve"> in accordance with his or her individual plan of service. </w:t>
      </w:r>
    </w:p>
    <w:p w:rsidR="00E83186" w:rsidRDefault="00E83186" w:rsidP="003820C8">
      <w:pPr>
        <w:numPr>
          <w:ilvl w:val="2"/>
          <w:numId w:val="2"/>
        </w:numPr>
        <w:tabs>
          <w:tab w:val="clear" w:pos="1980"/>
          <w:tab w:val="num" w:pos="1260"/>
        </w:tabs>
        <w:ind w:left="1260" w:hanging="540"/>
        <w:rPr>
          <w:rFonts w:ascii="Arial" w:hAnsi="Arial" w:cs="Arial"/>
          <w:sz w:val="20"/>
        </w:rPr>
      </w:pPr>
      <w:r>
        <w:rPr>
          <w:rFonts w:ascii="Arial" w:hAnsi="Arial" w:cs="Arial"/>
          <w:sz w:val="20"/>
        </w:rPr>
        <w:t>Mental health services will be offered in a safe, sanitary, and humane treatment environment.</w:t>
      </w:r>
    </w:p>
    <w:p w:rsidR="00F17CD0" w:rsidRDefault="00E83186" w:rsidP="00F17CD0">
      <w:pPr>
        <w:numPr>
          <w:ilvl w:val="2"/>
          <w:numId w:val="2"/>
        </w:numPr>
        <w:tabs>
          <w:tab w:val="clear" w:pos="1980"/>
          <w:tab w:val="num" w:pos="1260"/>
        </w:tabs>
        <w:ind w:left="1260" w:hanging="540"/>
        <w:rPr>
          <w:rFonts w:ascii="Arial" w:hAnsi="Arial" w:cs="Arial"/>
          <w:sz w:val="20"/>
        </w:rPr>
      </w:pPr>
      <w:r>
        <w:rPr>
          <w:rFonts w:ascii="Arial" w:hAnsi="Arial" w:cs="Arial"/>
          <w:sz w:val="20"/>
        </w:rPr>
        <w:t>Mental health services will be offered in the least restrictive setting that is appropriate and available.</w:t>
      </w:r>
    </w:p>
    <w:p w:rsidR="00F17CD0" w:rsidRDefault="00F17CD0" w:rsidP="003820C8">
      <w:pPr>
        <w:numPr>
          <w:ilvl w:val="2"/>
          <w:numId w:val="2"/>
        </w:numPr>
        <w:tabs>
          <w:tab w:val="clear" w:pos="1980"/>
          <w:tab w:val="num" w:pos="1260"/>
        </w:tabs>
        <w:ind w:left="1260" w:hanging="540"/>
        <w:rPr>
          <w:rFonts w:ascii="Arial" w:hAnsi="Arial" w:cs="Arial"/>
          <w:sz w:val="20"/>
        </w:rPr>
      </w:pPr>
      <w:r>
        <w:rPr>
          <w:rFonts w:ascii="Arial" w:hAnsi="Arial" w:cs="Arial"/>
          <w:sz w:val="20"/>
        </w:rPr>
        <w:t>CMHCM and providers will ensure that recipients are given a choice of physician and mental health professional, within limits of available staff.</w:t>
      </w:r>
    </w:p>
    <w:p w:rsidR="00E83186" w:rsidRDefault="00E83186" w:rsidP="003820C8">
      <w:pPr>
        <w:numPr>
          <w:ilvl w:val="2"/>
          <w:numId w:val="2"/>
        </w:numPr>
        <w:tabs>
          <w:tab w:val="clear" w:pos="1980"/>
          <w:tab w:val="num" w:pos="1260"/>
        </w:tabs>
        <w:ind w:left="1260" w:hanging="540"/>
        <w:rPr>
          <w:rFonts w:ascii="Arial" w:hAnsi="Arial" w:cs="Arial"/>
          <w:sz w:val="20"/>
        </w:rPr>
      </w:pPr>
      <w:r>
        <w:rPr>
          <w:rFonts w:ascii="Arial" w:hAnsi="Arial" w:cs="Arial"/>
          <w:sz w:val="20"/>
        </w:rPr>
        <w:t>A</w:t>
      </w:r>
      <w:r w:rsidR="00F17CD0">
        <w:rPr>
          <w:rFonts w:ascii="Arial" w:hAnsi="Arial" w:cs="Arial"/>
          <w:sz w:val="20"/>
        </w:rPr>
        <w:t xml:space="preserve"> recipient</w:t>
      </w:r>
      <w:r>
        <w:rPr>
          <w:rFonts w:ascii="Arial" w:hAnsi="Arial" w:cs="Arial"/>
          <w:sz w:val="20"/>
        </w:rPr>
        <w:t xml:space="preserve"> has the right to be treated with dignity and respect.</w:t>
      </w:r>
    </w:p>
    <w:p w:rsidR="00E83186" w:rsidRPr="008A0605" w:rsidRDefault="00E83186" w:rsidP="003820C8">
      <w:pPr>
        <w:numPr>
          <w:ilvl w:val="2"/>
          <w:numId w:val="2"/>
        </w:numPr>
        <w:tabs>
          <w:tab w:val="clear" w:pos="1980"/>
          <w:tab w:val="num" w:pos="1260"/>
        </w:tabs>
        <w:ind w:left="1260" w:hanging="540"/>
        <w:rPr>
          <w:rFonts w:ascii="Arial" w:hAnsi="Arial" w:cs="Arial"/>
          <w:sz w:val="20"/>
        </w:rPr>
      </w:pPr>
      <w:r w:rsidRPr="008A0605">
        <w:rPr>
          <w:rFonts w:ascii="Arial" w:hAnsi="Arial" w:cs="Arial"/>
          <w:sz w:val="20"/>
        </w:rPr>
        <w:t xml:space="preserve">Family members and guardians have the right to be treated with dignity and respect. </w:t>
      </w:r>
    </w:p>
    <w:p w:rsidR="00E83186" w:rsidRPr="008A0605" w:rsidRDefault="00E83186" w:rsidP="003820C8">
      <w:pPr>
        <w:numPr>
          <w:ilvl w:val="2"/>
          <w:numId w:val="2"/>
        </w:numPr>
        <w:tabs>
          <w:tab w:val="clear" w:pos="1980"/>
          <w:tab w:val="num" w:pos="1260"/>
        </w:tabs>
        <w:ind w:left="1260" w:hanging="540"/>
        <w:rPr>
          <w:rFonts w:ascii="Arial" w:hAnsi="Arial" w:cs="Arial"/>
          <w:sz w:val="20"/>
        </w:rPr>
      </w:pPr>
      <w:r w:rsidRPr="008A0605">
        <w:rPr>
          <w:rFonts w:ascii="Arial" w:hAnsi="Arial" w:cs="Arial"/>
          <w:sz w:val="20"/>
        </w:rPr>
        <w:t xml:space="preserve">Individuals who are denied </w:t>
      </w:r>
      <w:r w:rsidR="00250B90" w:rsidRPr="008A0605">
        <w:rPr>
          <w:rFonts w:ascii="Arial" w:hAnsi="Arial" w:cs="Arial"/>
          <w:sz w:val="20"/>
        </w:rPr>
        <w:t xml:space="preserve">all </w:t>
      </w:r>
      <w:r w:rsidRPr="008A0605">
        <w:rPr>
          <w:rFonts w:ascii="Arial" w:hAnsi="Arial" w:cs="Arial"/>
          <w:sz w:val="20"/>
        </w:rPr>
        <w:t>services may request a second opin</w:t>
      </w:r>
      <w:r w:rsidR="00250B90" w:rsidRPr="008A0605">
        <w:rPr>
          <w:rFonts w:ascii="Arial" w:hAnsi="Arial" w:cs="Arial"/>
          <w:sz w:val="20"/>
        </w:rPr>
        <w:t>ion regarding their eligibility subject to the Requests for Second Opinions Policy (2.100.003).</w:t>
      </w:r>
    </w:p>
    <w:p w:rsidR="00E83186" w:rsidRDefault="00E83186" w:rsidP="003820C8">
      <w:pPr>
        <w:numPr>
          <w:ilvl w:val="2"/>
          <w:numId w:val="2"/>
        </w:numPr>
        <w:tabs>
          <w:tab w:val="clear" w:pos="1980"/>
          <w:tab w:val="num" w:pos="1260"/>
        </w:tabs>
        <w:ind w:left="1260" w:hanging="540"/>
        <w:rPr>
          <w:rFonts w:ascii="Arial" w:hAnsi="Arial" w:cs="Arial"/>
          <w:sz w:val="20"/>
        </w:rPr>
      </w:pPr>
      <w:r>
        <w:rPr>
          <w:rFonts w:ascii="Arial" w:hAnsi="Arial" w:cs="Arial"/>
          <w:sz w:val="20"/>
        </w:rPr>
        <w:t>Family members will be given the opportunity to provide information to the treating professionals.</w:t>
      </w:r>
    </w:p>
    <w:p w:rsidR="006F1379" w:rsidRDefault="00E83186" w:rsidP="003820C8">
      <w:pPr>
        <w:numPr>
          <w:ilvl w:val="2"/>
          <w:numId w:val="2"/>
        </w:numPr>
        <w:tabs>
          <w:tab w:val="clear" w:pos="1980"/>
          <w:tab w:val="num" w:pos="1260"/>
        </w:tabs>
        <w:ind w:left="1260" w:hanging="540"/>
        <w:rPr>
          <w:rFonts w:ascii="Arial" w:hAnsi="Arial" w:cs="Arial"/>
          <w:sz w:val="20"/>
        </w:rPr>
      </w:pPr>
      <w:r>
        <w:rPr>
          <w:rFonts w:ascii="Arial" w:hAnsi="Arial" w:cs="Arial"/>
          <w:sz w:val="20"/>
        </w:rPr>
        <w:t>Family members are provided an opportunity to request and receive general educational information about the nature of disorders, medications and their side effects, available support services, advocacy and support groups, financial assistance, and coping strategies.</w:t>
      </w:r>
    </w:p>
    <w:p w:rsidR="00066B94" w:rsidRPr="00D366A0" w:rsidRDefault="00066B94" w:rsidP="003820C8">
      <w:pPr>
        <w:numPr>
          <w:ilvl w:val="2"/>
          <w:numId w:val="2"/>
        </w:numPr>
        <w:tabs>
          <w:tab w:val="clear" w:pos="1980"/>
          <w:tab w:val="num" w:pos="1260"/>
        </w:tabs>
        <w:ind w:left="1260" w:hanging="540"/>
        <w:rPr>
          <w:rFonts w:ascii="Arial" w:hAnsi="Arial" w:cs="Arial"/>
          <w:sz w:val="20"/>
        </w:rPr>
      </w:pPr>
      <w:r w:rsidRPr="00D366A0">
        <w:rPr>
          <w:rFonts w:ascii="Arial" w:hAnsi="Arial" w:cs="Arial"/>
          <w:sz w:val="20"/>
        </w:rPr>
        <w:t>Any limitation of rights protected by the Michigan Mental Health Code shall be reviewed by the CMHCM Behavior Treatment Committee.</w:t>
      </w:r>
    </w:p>
    <w:p w:rsidR="00066B94" w:rsidRPr="00D366A0" w:rsidRDefault="00066B94" w:rsidP="00036107">
      <w:pPr>
        <w:numPr>
          <w:ilvl w:val="3"/>
          <w:numId w:val="2"/>
        </w:numPr>
        <w:tabs>
          <w:tab w:val="clear" w:pos="2520"/>
          <w:tab w:val="num" w:pos="1620"/>
        </w:tabs>
        <w:ind w:left="1620"/>
        <w:rPr>
          <w:rFonts w:ascii="Arial" w:hAnsi="Arial" w:cs="Arial"/>
          <w:sz w:val="20"/>
        </w:rPr>
      </w:pPr>
      <w:r w:rsidRPr="00D366A0">
        <w:rPr>
          <w:rFonts w:ascii="Arial" w:hAnsi="Arial" w:cs="Arial"/>
          <w:sz w:val="20"/>
        </w:rPr>
        <w:t>Documentation shall also be included that describes attempts that have been</w:t>
      </w:r>
      <w:r w:rsidR="00F34231" w:rsidRPr="00D366A0">
        <w:rPr>
          <w:rFonts w:ascii="Arial" w:hAnsi="Arial" w:cs="Arial"/>
          <w:sz w:val="20"/>
        </w:rPr>
        <w:t xml:space="preserve"> made to avoid such limitations</w:t>
      </w:r>
      <w:r w:rsidRPr="00D366A0">
        <w:rPr>
          <w:rFonts w:ascii="Arial" w:hAnsi="Arial" w:cs="Arial"/>
          <w:sz w:val="20"/>
        </w:rPr>
        <w:t xml:space="preserve">, as well as what actions will be taken as part of the plan to ameliorate or eliminate the need for the </w:t>
      </w:r>
      <w:r w:rsidR="006F517D" w:rsidRPr="00D366A0">
        <w:rPr>
          <w:rFonts w:ascii="Arial" w:hAnsi="Arial" w:cs="Arial"/>
          <w:sz w:val="20"/>
        </w:rPr>
        <w:t xml:space="preserve">limitations </w:t>
      </w:r>
      <w:r w:rsidRPr="00D366A0">
        <w:rPr>
          <w:rFonts w:ascii="Arial" w:hAnsi="Arial" w:cs="Arial"/>
          <w:sz w:val="20"/>
        </w:rPr>
        <w:t>in the future</w:t>
      </w:r>
    </w:p>
    <w:p w:rsidR="00066B94" w:rsidRPr="00D366A0" w:rsidRDefault="00066B94" w:rsidP="00036107">
      <w:pPr>
        <w:numPr>
          <w:ilvl w:val="3"/>
          <w:numId w:val="2"/>
        </w:numPr>
        <w:tabs>
          <w:tab w:val="clear" w:pos="2520"/>
          <w:tab w:val="num" w:pos="1620"/>
        </w:tabs>
        <w:ind w:left="1620"/>
        <w:rPr>
          <w:rFonts w:ascii="Arial" w:hAnsi="Arial" w:cs="Arial"/>
          <w:sz w:val="20"/>
        </w:rPr>
      </w:pPr>
      <w:r w:rsidRPr="00D366A0">
        <w:rPr>
          <w:rFonts w:ascii="Arial" w:hAnsi="Arial" w:cs="Arial"/>
          <w:sz w:val="20"/>
        </w:rPr>
        <w:t>Any limitation of a recipient’s rights shall be justified, time-limited, and clearly documented in the Individual Plan of Service.</w:t>
      </w:r>
    </w:p>
    <w:p w:rsidR="00E83186" w:rsidRDefault="00E83186">
      <w:pPr>
        <w:rPr>
          <w:rFonts w:ascii="Arial" w:hAnsi="Arial" w:cs="Arial"/>
          <w:sz w:val="20"/>
        </w:rPr>
      </w:pPr>
    </w:p>
    <w:p w:rsidR="00E83186" w:rsidRDefault="00D366A0" w:rsidP="0062589F">
      <w:pPr>
        <w:numPr>
          <w:ilvl w:val="0"/>
          <w:numId w:val="2"/>
        </w:numPr>
        <w:rPr>
          <w:rFonts w:ascii="Arial" w:hAnsi="Arial" w:cs="Arial"/>
          <w:sz w:val="20"/>
        </w:rPr>
      </w:pPr>
      <w:r>
        <w:rPr>
          <w:rFonts w:ascii="Arial" w:hAnsi="Arial" w:cs="Arial"/>
          <w:sz w:val="20"/>
        </w:rPr>
        <w:br w:type="page"/>
      </w:r>
      <w:r w:rsidR="00E83186">
        <w:rPr>
          <w:rFonts w:ascii="Arial" w:hAnsi="Arial" w:cs="Arial"/>
          <w:sz w:val="20"/>
        </w:rPr>
        <w:lastRenderedPageBreak/>
        <w:t xml:space="preserve">PROCEDURE:  </w:t>
      </w:r>
    </w:p>
    <w:p w:rsidR="00E83186" w:rsidRDefault="00E83186" w:rsidP="00F052D2">
      <w:pPr>
        <w:numPr>
          <w:ilvl w:val="0"/>
          <w:numId w:val="8"/>
        </w:numPr>
        <w:rPr>
          <w:rFonts w:ascii="Arial" w:hAnsi="Arial" w:cs="Arial"/>
          <w:sz w:val="20"/>
        </w:rPr>
      </w:pPr>
      <w:r>
        <w:rPr>
          <w:rFonts w:ascii="Arial" w:hAnsi="Arial" w:cs="Arial"/>
          <w:sz w:val="20"/>
        </w:rPr>
        <w:t>Suitability of services is determined through the person-centered planning process.</w:t>
      </w:r>
    </w:p>
    <w:p w:rsidR="00E83186" w:rsidRDefault="00E83186" w:rsidP="00F052D2">
      <w:pPr>
        <w:numPr>
          <w:ilvl w:val="0"/>
          <w:numId w:val="8"/>
        </w:numPr>
        <w:rPr>
          <w:rFonts w:ascii="Arial" w:hAnsi="Arial" w:cs="Arial"/>
          <w:sz w:val="20"/>
        </w:rPr>
      </w:pPr>
      <w:r>
        <w:rPr>
          <w:rFonts w:ascii="Arial" w:hAnsi="Arial" w:cs="Arial"/>
          <w:sz w:val="20"/>
        </w:rPr>
        <w:t>Eligibility for service</w:t>
      </w:r>
      <w:r w:rsidR="002B5AAB">
        <w:rPr>
          <w:rFonts w:ascii="Arial" w:hAnsi="Arial" w:cs="Arial"/>
          <w:sz w:val="20"/>
        </w:rPr>
        <w:t>s is based on the presence of an intellectual/</w:t>
      </w:r>
      <w:r>
        <w:rPr>
          <w:rFonts w:ascii="Arial" w:hAnsi="Arial" w:cs="Arial"/>
          <w:sz w:val="20"/>
        </w:rPr>
        <w:t>developmental disability or mental illness, as well as the need for services. Specific service areas may have further entry criteria based on diagnosis or severity.</w:t>
      </w:r>
    </w:p>
    <w:p w:rsidR="00E83186" w:rsidRDefault="00E83186" w:rsidP="00F052D2">
      <w:pPr>
        <w:numPr>
          <w:ilvl w:val="0"/>
          <w:numId w:val="8"/>
        </w:numPr>
        <w:rPr>
          <w:rFonts w:ascii="Arial" w:hAnsi="Arial" w:cs="Arial"/>
          <w:sz w:val="20"/>
        </w:rPr>
      </w:pPr>
      <w:r>
        <w:rPr>
          <w:rFonts w:ascii="Arial" w:hAnsi="Arial" w:cs="Arial"/>
          <w:sz w:val="20"/>
        </w:rPr>
        <w:t xml:space="preserve">Environments in which services are offered must meet community standards for safety, sanitation, and humaneness. </w:t>
      </w:r>
    </w:p>
    <w:p w:rsidR="000D5B95" w:rsidRPr="008A0605" w:rsidRDefault="00E83186" w:rsidP="000D5B95">
      <w:pPr>
        <w:numPr>
          <w:ilvl w:val="0"/>
          <w:numId w:val="9"/>
        </w:numPr>
        <w:tabs>
          <w:tab w:val="num" w:pos="1260"/>
        </w:tabs>
        <w:rPr>
          <w:rFonts w:ascii="Arial" w:hAnsi="Arial" w:cs="Arial"/>
          <w:sz w:val="20"/>
        </w:rPr>
      </w:pPr>
      <w:r>
        <w:rPr>
          <w:rFonts w:ascii="Arial" w:hAnsi="Arial" w:cs="Arial"/>
          <w:sz w:val="20"/>
        </w:rPr>
        <w:t>Barrier free facilities are maintained at all program locations. TDD phones</w:t>
      </w:r>
      <w:r w:rsidR="0004601F">
        <w:rPr>
          <w:rFonts w:ascii="Arial" w:hAnsi="Arial" w:cs="Arial"/>
          <w:sz w:val="20"/>
        </w:rPr>
        <w:t xml:space="preserve">, </w:t>
      </w:r>
      <w:r w:rsidR="0004601F" w:rsidRPr="00BF1333">
        <w:rPr>
          <w:rFonts w:ascii="Arial" w:hAnsi="Arial" w:cs="Arial"/>
          <w:sz w:val="20"/>
        </w:rPr>
        <w:t>translators</w:t>
      </w:r>
      <w:r w:rsidR="0004601F">
        <w:rPr>
          <w:rFonts w:ascii="Arial" w:hAnsi="Arial" w:cs="Arial"/>
          <w:b/>
          <w:sz w:val="20"/>
        </w:rPr>
        <w:t>,</w:t>
      </w:r>
      <w:r>
        <w:rPr>
          <w:rFonts w:ascii="Arial" w:hAnsi="Arial" w:cs="Arial"/>
          <w:sz w:val="20"/>
        </w:rPr>
        <w:t xml:space="preserve"> and interpreters </w:t>
      </w:r>
      <w:r w:rsidRPr="008A0605">
        <w:rPr>
          <w:rFonts w:ascii="Arial" w:hAnsi="Arial" w:cs="Arial"/>
          <w:sz w:val="20"/>
        </w:rPr>
        <w:t xml:space="preserve">are obtained according to </w:t>
      </w:r>
      <w:r w:rsidR="00F17CD0" w:rsidRPr="008A0605">
        <w:rPr>
          <w:rFonts w:ascii="Arial" w:hAnsi="Arial" w:cs="Arial"/>
          <w:sz w:val="20"/>
        </w:rPr>
        <w:t>recipient</w:t>
      </w:r>
      <w:r w:rsidRPr="008A0605">
        <w:rPr>
          <w:rFonts w:ascii="Arial" w:hAnsi="Arial" w:cs="Arial"/>
          <w:sz w:val="20"/>
        </w:rPr>
        <w:t xml:space="preserve"> need.</w:t>
      </w:r>
    </w:p>
    <w:p w:rsidR="000D5B95" w:rsidRPr="008A0605" w:rsidRDefault="000D5B95" w:rsidP="000D5B95">
      <w:pPr>
        <w:numPr>
          <w:ilvl w:val="0"/>
          <w:numId w:val="9"/>
        </w:numPr>
        <w:tabs>
          <w:tab w:val="num" w:pos="1260"/>
        </w:tabs>
        <w:rPr>
          <w:rFonts w:ascii="Arial" w:hAnsi="Arial" w:cs="Arial"/>
          <w:sz w:val="20"/>
        </w:rPr>
      </w:pPr>
      <w:r w:rsidRPr="008A0605">
        <w:rPr>
          <w:rFonts w:ascii="Arial" w:hAnsi="Arial" w:cs="Arial"/>
          <w:sz w:val="20"/>
        </w:rPr>
        <w:t xml:space="preserve">If a </w:t>
      </w:r>
      <w:r w:rsidR="00503218" w:rsidRPr="00D366A0">
        <w:rPr>
          <w:rFonts w:ascii="Arial" w:hAnsi="Arial" w:cs="Arial"/>
          <w:sz w:val="20"/>
        </w:rPr>
        <w:t>recipient</w:t>
      </w:r>
      <w:r w:rsidR="00503218" w:rsidRPr="008A0605">
        <w:rPr>
          <w:rFonts w:ascii="Arial" w:hAnsi="Arial" w:cs="Arial"/>
          <w:b/>
          <w:sz w:val="20"/>
        </w:rPr>
        <w:t xml:space="preserve"> </w:t>
      </w:r>
      <w:r w:rsidRPr="008A0605">
        <w:rPr>
          <w:rFonts w:ascii="Arial" w:hAnsi="Arial" w:cs="Arial"/>
          <w:sz w:val="20"/>
        </w:rPr>
        <w:t xml:space="preserve">requests a different mental health professional to provide services to them, and </w:t>
      </w:r>
      <w:r w:rsidR="00F651E6" w:rsidRPr="008A0605">
        <w:rPr>
          <w:rFonts w:ascii="Arial" w:hAnsi="Arial" w:cs="Arial"/>
          <w:sz w:val="20"/>
        </w:rPr>
        <w:t xml:space="preserve">the request is </w:t>
      </w:r>
      <w:r w:rsidRPr="008A0605">
        <w:rPr>
          <w:rFonts w:ascii="Arial" w:hAnsi="Arial" w:cs="Arial"/>
          <w:sz w:val="20"/>
        </w:rPr>
        <w:t>within the limits of staff</w:t>
      </w:r>
      <w:r w:rsidR="00F651E6" w:rsidRPr="008A0605">
        <w:rPr>
          <w:rFonts w:ascii="Arial" w:hAnsi="Arial" w:cs="Arial"/>
          <w:sz w:val="20"/>
        </w:rPr>
        <w:t>ing capacity</w:t>
      </w:r>
      <w:r w:rsidRPr="008A0605">
        <w:rPr>
          <w:rFonts w:ascii="Arial" w:hAnsi="Arial" w:cs="Arial"/>
          <w:sz w:val="20"/>
        </w:rPr>
        <w:t xml:space="preserve">, the </w:t>
      </w:r>
      <w:r w:rsidR="00F651E6" w:rsidRPr="008A0605">
        <w:rPr>
          <w:rFonts w:ascii="Arial" w:hAnsi="Arial" w:cs="Arial"/>
          <w:sz w:val="20"/>
        </w:rPr>
        <w:t xml:space="preserve">current </w:t>
      </w:r>
      <w:r w:rsidRPr="008A0605">
        <w:rPr>
          <w:rFonts w:ascii="Arial" w:hAnsi="Arial" w:cs="Arial"/>
          <w:sz w:val="20"/>
        </w:rPr>
        <w:t xml:space="preserve">staff person will immediately notify their supervisor. The supervisor will assist staff in the facilitation of this process. </w:t>
      </w:r>
    </w:p>
    <w:p w:rsidR="00E83186" w:rsidRPr="008A0605" w:rsidRDefault="00E83186" w:rsidP="00F17CD0">
      <w:pPr>
        <w:numPr>
          <w:ilvl w:val="0"/>
          <w:numId w:val="9"/>
        </w:numPr>
        <w:rPr>
          <w:rFonts w:ascii="Arial" w:hAnsi="Arial" w:cs="Arial"/>
          <w:sz w:val="20"/>
        </w:rPr>
      </w:pPr>
      <w:r w:rsidRPr="008A0605">
        <w:rPr>
          <w:rFonts w:ascii="Arial" w:hAnsi="Arial" w:cs="Arial"/>
          <w:sz w:val="20"/>
        </w:rPr>
        <w:t>In evaluating least restrictive environment, the agency will consider both</w:t>
      </w:r>
      <w:r w:rsidR="00F17CD0" w:rsidRPr="008A0605">
        <w:rPr>
          <w:rFonts w:ascii="Arial" w:hAnsi="Arial" w:cs="Arial"/>
          <w:sz w:val="20"/>
        </w:rPr>
        <w:t xml:space="preserve"> recipient</w:t>
      </w:r>
      <w:r w:rsidRPr="008A0605">
        <w:rPr>
          <w:rFonts w:ascii="Arial" w:hAnsi="Arial" w:cs="Arial"/>
          <w:sz w:val="20"/>
        </w:rPr>
        <w:t xml:space="preserve"> and community safety. The</w:t>
      </w:r>
      <w:r w:rsidR="00F17CD0" w:rsidRPr="008A0605">
        <w:rPr>
          <w:rFonts w:ascii="Arial" w:hAnsi="Arial" w:cs="Arial"/>
          <w:sz w:val="20"/>
        </w:rPr>
        <w:t xml:space="preserve"> recipient</w:t>
      </w:r>
      <w:r w:rsidRPr="008A0605">
        <w:rPr>
          <w:rFonts w:ascii="Arial" w:hAnsi="Arial" w:cs="Arial"/>
          <w:sz w:val="20"/>
        </w:rPr>
        <w:t xml:space="preserve"> will be </w:t>
      </w:r>
      <w:r w:rsidR="00A84B5E">
        <w:rPr>
          <w:rFonts w:ascii="Arial" w:hAnsi="Arial" w:cs="Arial"/>
          <w:sz w:val="20"/>
        </w:rPr>
        <w:t>limited</w:t>
      </w:r>
      <w:r w:rsidRPr="008A0605">
        <w:rPr>
          <w:rFonts w:ascii="Arial" w:hAnsi="Arial" w:cs="Arial"/>
          <w:sz w:val="20"/>
        </w:rPr>
        <w:t xml:space="preserve"> to no greater degree than is required to assure the safety of both the</w:t>
      </w:r>
      <w:r w:rsidR="00F17CD0" w:rsidRPr="008A0605">
        <w:rPr>
          <w:rFonts w:ascii="Arial" w:hAnsi="Arial" w:cs="Arial"/>
          <w:sz w:val="20"/>
        </w:rPr>
        <w:t xml:space="preserve"> recipient</w:t>
      </w:r>
      <w:r w:rsidRPr="008A0605">
        <w:rPr>
          <w:rFonts w:ascii="Arial" w:hAnsi="Arial" w:cs="Arial"/>
          <w:sz w:val="20"/>
        </w:rPr>
        <w:t xml:space="preserve"> and the community. If a</w:t>
      </w:r>
      <w:r w:rsidR="00F17CD0" w:rsidRPr="008A0605">
        <w:rPr>
          <w:rFonts w:ascii="Arial" w:hAnsi="Arial" w:cs="Arial"/>
          <w:sz w:val="20"/>
        </w:rPr>
        <w:t xml:space="preserve"> recipient</w:t>
      </w:r>
      <w:r w:rsidRPr="008A0605">
        <w:rPr>
          <w:rFonts w:ascii="Arial" w:hAnsi="Arial" w:cs="Arial"/>
          <w:sz w:val="20"/>
        </w:rPr>
        <w:t xml:space="preserve"> represents a clear (versus potential) threat to community safety, the agency may exercise that degree of control necessary to protect the community.</w:t>
      </w:r>
    </w:p>
    <w:p w:rsidR="00E83186" w:rsidRPr="008A0605" w:rsidRDefault="00E83186" w:rsidP="00F052D2">
      <w:pPr>
        <w:numPr>
          <w:ilvl w:val="0"/>
          <w:numId w:val="9"/>
        </w:numPr>
        <w:rPr>
          <w:rFonts w:ascii="Arial" w:hAnsi="Arial" w:cs="Arial"/>
          <w:sz w:val="20"/>
        </w:rPr>
      </w:pPr>
      <w:r w:rsidRPr="008A0605">
        <w:rPr>
          <w:rFonts w:ascii="Arial" w:hAnsi="Arial" w:cs="Arial"/>
          <w:sz w:val="20"/>
        </w:rPr>
        <w:t>Appropriateness will be determined based upon the normal and accepted standards of care for a given condition. This means that the</w:t>
      </w:r>
      <w:r w:rsidR="00F17CD0" w:rsidRPr="008A0605">
        <w:rPr>
          <w:rFonts w:ascii="Arial" w:hAnsi="Arial" w:cs="Arial"/>
          <w:sz w:val="20"/>
        </w:rPr>
        <w:t xml:space="preserve"> recipient</w:t>
      </w:r>
      <w:r w:rsidRPr="008A0605">
        <w:rPr>
          <w:rFonts w:ascii="Arial" w:hAnsi="Arial" w:cs="Arial"/>
          <w:sz w:val="20"/>
        </w:rPr>
        <w:t xml:space="preserve"> may not always find that the normal and appropriate treatment measures are what the</w:t>
      </w:r>
      <w:r w:rsidR="00F17CD0" w:rsidRPr="008A0605">
        <w:rPr>
          <w:rFonts w:ascii="Arial" w:hAnsi="Arial" w:cs="Arial"/>
          <w:sz w:val="20"/>
        </w:rPr>
        <w:t xml:space="preserve"> recipient</w:t>
      </w:r>
      <w:r w:rsidRPr="008A0605">
        <w:rPr>
          <w:rFonts w:ascii="Arial" w:hAnsi="Arial" w:cs="Arial"/>
          <w:sz w:val="20"/>
        </w:rPr>
        <w:t xml:space="preserve"> may desire. </w:t>
      </w:r>
    </w:p>
    <w:p w:rsidR="00E83186" w:rsidRPr="008A0605" w:rsidRDefault="00E83186" w:rsidP="00F052D2">
      <w:pPr>
        <w:numPr>
          <w:ilvl w:val="0"/>
          <w:numId w:val="9"/>
        </w:numPr>
        <w:rPr>
          <w:rFonts w:ascii="Arial" w:hAnsi="Arial" w:cs="Arial"/>
          <w:sz w:val="20"/>
        </w:rPr>
      </w:pPr>
      <w:r w:rsidRPr="008A0605">
        <w:rPr>
          <w:rFonts w:ascii="Arial" w:hAnsi="Arial" w:cs="Arial"/>
          <w:sz w:val="20"/>
        </w:rPr>
        <w:t>Availability is defined both in terms of physical and economic availability. For example, a service is not considered available if travel time to the service exceeds normally expected commuting times (30 minutes urban, 60 minutes rural). A service will also not be considered available if the cost of that service is greater than the cost of another service that offers equal or equivalent clinical effectiveness.</w:t>
      </w:r>
    </w:p>
    <w:p w:rsidR="00E83186" w:rsidRPr="008A0605" w:rsidRDefault="00F17CD0" w:rsidP="00F052D2">
      <w:pPr>
        <w:numPr>
          <w:ilvl w:val="0"/>
          <w:numId w:val="9"/>
        </w:numPr>
        <w:rPr>
          <w:rFonts w:ascii="Arial" w:hAnsi="Arial" w:cs="Arial"/>
          <w:sz w:val="20"/>
        </w:rPr>
      </w:pPr>
      <w:r w:rsidRPr="008A0605">
        <w:rPr>
          <w:rFonts w:ascii="Arial" w:hAnsi="Arial" w:cs="Arial"/>
          <w:sz w:val="20"/>
        </w:rPr>
        <w:t xml:space="preserve">An </w:t>
      </w:r>
      <w:r w:rsidR="00E83186" w:rsidRPr="008A0605">
        <w:rPr>
          <w:rFonts w:ascii="Arial" w:hAnsi="Arial" w:cs="Arial"/>
          <w:sz w:val="20"/>
        </w:rPr>
        <w:t xml:space="preserve">individual </w:t>
      </w:r>
      <w:r w:rsidRPr="008A0605">
        <w:rPr>
          <w:rFonts w:ascii="Arial" w:hAnsi="Arial" w:cs="Arial"/>
          <w:sz w:val="20"/>
        </w:rPr>
        <w:t xml:space="preserve">who </w:t>
      </w:r>
      <w:r w:rsidR="00E83186" w:rsidRPr="008A0605">
        <w:rPr>
          <w:rFonts w:ascii="Arial" w:hAnsi="Arial" w:cs="Arial"/>
          <w:sz w:val="20"/>
        </w:rPr>
        <w:t xml:space="preserve">is denied </w:t>
      </w:r>
      <w:r w:rsidR="00250B90" w:rsidRPr="008A0605">
        <w:rPr>
          <w:rFonts w:ascii="Arial" w:hAnsi="Arial" w:cs="Arial"/>
          <w:sz w:val="20"/>
        </w:rPr>
        <w:t xml:space="preserve">all </w:t>
      </w:r>
      <w:r w:rsidR="00E83186" w:rsidRPr="008A0605">
        <w:rPr>
          <w:rFonts w:ascii="Arial" w:hAnsi="Arial" w:cs="Arial"/>
          <w:sz w:val="20"/>
        </w:rPr>
        <w:t>service</w:t>
      </w:r>
      <w:r w:rsidR="00250B90" w:rsidRPr="008A0605">
        <w:rPr>
          <w:rFonts w:ascii="Arial" w:hAnsi="Arial" w:cs="Arial"/>
          <w:sz w:val="20"/>
        </w:rPr>
        <w:t>s</w:t>
      </w:r>
      <w:r w:rsidR="00E83186" w:rsidRPr="008A0605">
        <w:rPr>
          <w:rFonts w:ascii="Arial" w:hAnsi="Arial" w:cs="Arial"/>
          <w:sz w:val="20"/>
        </w:rPr>
        <w:t xml:space="preserve"> </w:t>
      </w:r>
      <w:r w:rsidRPr="008A0605">
        <w:rPr>
          <w:rFonts w:ascii="Arial" w:hAnsi="Arial" w:cs="Arial"/>
          <w:sz w:val="20"/>
        </w:rPr>
        <w:t xml:space="preserve">and </w:t>
      </w:r>
      <w:r w:rsidR="00E83186" w:rsidRPr="008A0605">
        <w:rPr>
          <w:rFonts w:ascii="Arial" w:hAnsi="Arial" w:cs="Arial"/>
          <w:sz w:val="20"/>
        </w:rPr>
        <w:t>the</w:t>
      </w:r>
      <w:r w:rsidRPr="008A0605">
        <w:rPr>
          <w:rFonts w:ascii="Arial" w:hAnsi="Arial" w:cs="Arial"/>
          <w:sz w:val="20"/>
        </w:rPr>
        <w:t xml:space="preserve"> individual</w:t>
      </w:r>
      <w:r w:rsidR="00E83186" w:rsidRPr="008A0605">
        <w:rPr>
          <w:rFonts w:ascii="Arial" w:hAnsi="Arial" w:cs="Arial"/>
          <w:sz w:val="20"/>
        </w:rPr>
        <w:t>, parent</w:t>
      </w:r>
      <w:r w:rsidRPr="008A0605">
        <w:rPr>
          <w:rFonts w:ascii="Arial" w:hAnsi="Arial" w:cs="Arial"/>
          <w:sz w:val="20"/>
        </w:rPr>
        <w:t xml:space="preserve"> (if the individual is a minor)</w:t>
      </w:r>
      <w:r w:rsidR="00E83186" w:rsidRPr="008A0605">
        <w:rPr>
          <w:rFonts w:ascii="Arial" w:hAnsi="Arial" w:cs="Arial"/>
          <w:sz w:val="20"/>
        </w:rPr>
        <w:t xml:space="preserve">, or guardian </w:t>
      </w:r>
      <w:r w:rsidRPr="008A0605">
        <w:rPr>
          <w:rFonts w:ascii="Arial" w:hAnsi="Arial" w:cs="Arial"/>
          <w:sz w:val="20"/>
        </w:rPr>
        <w:t xml:space="preserve">(if applicable) </w:t>
      </w:r>
      <w:r w:rsidR="00E83186" w:rsidRPr="008A0605">
        <w:rPr>
          <w:rFonts w:ascii="Arial" w:hAnsi="Arial" w:cs="Arial"/>
          <w:sz w:val="20"/>
        </w:rPr>
        <w:t>will be informed of their right to</w:t>
      </w:r>
      <w:r w:rsidR="00E83186" w:rsidRPr="008A0605">
        <w:rPr>
          <w:rFonts w:ascii="Arial" w:hAnsi="Arial" w:cs="Arial"/>
          <w:b/>
          <w:bCs/>
          <w:sz w:val="20"/>
        </w:rPr>
        <w:t xml:space="preserve"> </w:t>
      </w:r>
      <w:r w:rsidR="00E83186" w:rsidRPr="008A0605">
        <w:rPr>
          <w:rFonts w:ascii="Arial" w:hAnsi="Arial" w:cs="Arial"/>
          <w:sz w:val="20"/>
        </w:rPr>
        <w:t>a second opinion</w:t>
      </w:r>
      <w:r w:rsidR="00826D90" w:rsidRPr="008A0605">
        <w:rPr>
          <w:rFonts w:ascii="Arial" w:hAnsi="Arial" w:cs="Arial"/>
          <w:sz w:val="20"/>
        </w:rPr>
        <w:t xml:space="preserve"> (see Requests for Second Opinions Policy</w:t>
      </w:r>
      <w:r w:rsidR="000C0632" w:rsidRPr="008A0605">
        <w:rPr>
          <w:rFonts w:ascii="Arial" w:hAnsi="Arial" w:cs="Arial"/>
          <w:b/>
          <w:sz w:val="20"/>
        </w:rPr>
        <w:t>,</w:t>
      </w:r>
      <w:r w:rsidR="00826D90" w:rsidRPr="008A0605">
        <w:rPr>
          <w:rFonts w:ascii="Arial" w:hAnsi="Arial" w:cs="Arial"/>
          <w:sz w:val="20"/>
        </w:rPr>
        <w:t xml:space="preserve"> 2.100.003)</w:t>
      </w:r>
      <w:r w:rsidR="00E83186" w:rsidRPr="008A0605">
        <w:rPr>
          <w:rFonts w:ascii="Arial" w:hAnsi="Arial" w:cs="Arial"/>
          <w:sz w:val="20"/>
        </w:rPr>
        <w:t xml:space="preserve">. </w:t>
      </w:r>
    </w:p>
    <w:p w:rsidR="00E83186" w:rsidRDefault="00E83186">
      <w:pPr>
        <w:rPr>
          <w:rFonts w:ascii="Arial" w:hAnsi="Arial" w:cs="Arial"/>
          <w:sz w:val="20"/>
        </w:rPr>
      </w:pPr>
    </w:p>
    <w:p w:rsidR="00E83186" w:rsidRDefault="00E83186" w:rsidP="00F651E6">
      <w:pPr>
        <w:rPr>
          <w:rFonts w:ascii="Arial" w:hAnsi="Arial" w:cs="Arial"/>
          <w:sz w:val="16"/>
        </w:rPr>
      </w:pPr>
      <w:r>
        <w:rPr>
          <w:rFonts w:ascii="Arial" w:hAnsi="Arial" w:cs="Arial"/>
          <w:sz w:val="16"/>
        </w:rPr>
        <w:t xml:space="preserve">Date Approved:  </w:t>
      </w:r>
      <w:r>
        <w:rPr>
          <w:rFonts w:ascii="Arial" w:hAnsi="Arial" w:cs="Arial"/>
          <w:sz w:val="16"/>
        </w:rPr>
        <w:tab/>
        <w:t>10/1/01</w:t>
      </w:r>
    </w:p>
    <w:p w:rsidR="008A0605" w:rsidRDefault="00E83186" w:rsidP="00D366A0">
      <w:pPr>
        <w:tabs>
          <w:tab w:val="left" w:pos="1440"/>
        </w:tabs>
        <w:rPr>
          <w:rFonts w:ascii="Arial" w:hAnsi="Arial" w:cs="Arial"/>
          <w:sz w:val="16"/>
        </w:rPr>
      </w:pPr>
      <w:r>
        <w:rPr>
          <w:rFonts w:ascii="Arial" w:hAnsi="Arial" w:cs="Arial"/>
          <w:sz w:val="16"/>
        </w:rPr>
        <w:t xml:space="preserve">Revised:    </w:t>
      </w:r>
      <w:r>
        <w:rPr>
          <w:rFonts w:ascii="Arial" w:hAnsi="Arial" w:cs="Arial"/>
          <w:sz w:val="16"/>
        </w:rPr>
        <w:tab/>
        <w:t>3/26/02</w:t>
      </w:r>
      <w:r w:rsidR="0062589F">
        <w:rPr>
          <w:rFonts w:ascii="Arial" w:hAnsi="Arial" w:cs="Arial"/>
          <w:sz w:val="16"/>
        </w:rPr>
        <w:t xml:space="preserve">, </w:t>
      </w:r>
      <w:r>
        <w:rPr>
          <w:rFonts w:ascii="Arial" w:hAnsi="Arial" w:cs="Arial"/>
          <w:sz w:val="16"/>
        </w:rPr>
        <w:t>3/28/06</w:t>
      </w:r>
      <w:r w:rsidR="0062589F">
        <w:rPr>
          <w:rFonts w:ascii="Arial" w:hAnsi="Arial" w:cs="Arial"/>
          <w:sz w:val="16"/>
        </w:rPr>
        <w:t xml:space="preserve">, </w:t>
      </w:r>
      <w:r w:rsidR="00BF1333">
        <w:rPr>
          <w:rFonts w:ascii="Arial" w:hAnsi="Arial" w:cs="Arial"/>
          <w:sz w:val="16"/>
        </w:rPr>
        <w:t>8/25/09</w:t>
      </w:r>
      <w:r w:rsidR="0062589F">
        <w:rPr>
          <w:rFonts w:ascii="Arial" w:hAnsi="Arial" w:cs="Arial"/>
          <w:sz w:val="16"/>
        </w:rPr>
        <w:t xml:space="preserve">, </w:t>
      </w:r>
      <w:r w:rsidR="00CB4ECF">
        <w:rPr>
          <w:rFonts w:ascii="Arial" w:hAnsi="Arial" w:cs="Arial"/>
          <w:sz w:val="16"/>
        </w:rPr>
        <w:t>2/22/11</w:t>
      </w:r>
      <w:r w:rsidR="0062589F">
        <w:rPr>
          <w:rFonts w:ascii="Arial" w:hAnsi="Arial" w:cs="Arial"/>
          <w:sz w:val="16"/>
        </w:rPr>
        <w:t xml:space="preserve">, </w:t>
      </w:r>
      <w:r w:rsidR="00F651E6">
        <w:rPr>
          <w:rFonts w:ascii="Arial" w:hAnsi="Arial" w:cs="Arial"/>
          <w:sz w:val="16"/>
        </w:rPr>
        <w:t>7/28/11</w:t>
      </w:r>
      <w:r w:rsidR="0062589F">
        <w:rPr>
          <w:rFonts w:ascii="Arial" w:hAnsi="Arial" w:cs="Arial"/>
          <w:sz w:val="16"/>
        </w:rPr>
        <w:t xml:space="preserve">, </w:t>
      </w:r>
      <w:r w:rsidR="003325FD">
        <w:rPr>
          <w:rFonts w:ascii="Arial" w:hAnsi="Arial" w:cs="Arial"/>
          <w:sz w:val="16"/>
        </w:rPr>
        <w:t>9/15/11</w:t>
      </w:r>
      <w:r w:rsidR="00D366A0">
        <w:rPr>
          <w:rFonts w:ascii="Arial" w:hAnsi="Arial" w:cs="Arial"/>
          <w:sz w:val="16"/>
        </w:rPr>
        <w:t>, 5/26/15</w:t>
      </w:r>
      <w:r w:rsidR="00A84B5E">
        <w:rPr>
          <w:rFonts w:ascii="Arial" w:hAnsi="Arial" w:cs="Arial"/>
          <w:sz w:val="16"/>
        </w:rPr>
        <w:t>, 6/3/15</w:t>
      </w:r>
    </w:p>
    <w:p w:rsidR="00813918" w:rsidRDefault="00813918">
      <w:pPr>
        <w:tabs>
          <w:tab w:val="right" w:pos="1440"/>
        </w:tabs>
        <w:rPr>
          <w:rFonts w:ascii="Arial" w:hAnsi="Arial" w:cs="Arial"/>
          <w:sz w:val="16"/>
        </w:rPr>
      </w:pPr>
    </w:p>
    <w:sectPr w:rsidR="00813918">
      <w:headerReference w:type="default" r:id="rId7"/>
      <w:pgSz w:w="12240" w:h="15840" w:code="1"/>
      <w:pgMar w:top="720" w:right="864" w:bottom="720" w:left="1152" w:header="720" w:footer="72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B17D5" w:rsidRDefault="00BB17D5">
      <w:r>
        <w:separator/>
      </w:r>
    </w:p>
  </w:endnote>
  <w:endnote w:type="continuationSeparator" w:id="0">
    <w:p w:rsidR="00BB17D5" w:rsidRDefault="00BB17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Univers">
    <w:charset w:val="00"/>
    <w:family w:val="swiss"/>
    <w:pitch w:val="variable"/>
    <w:sig w:usb0="80000287" w:usb1="00000000" w:usb2="00000000" w:usb3="00000000" w:csb0="0000000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B17D5" w:rsidRDefault="00BB17D5">
      <w:r>
        <w:separator/>
      </w:r>
    </w:p>
  </w:footnote>
  <w:footnote w:type="continuationSeparator" w:id="0">
    <w:p w:rsidR="00BB17D5" w:rsidRDefault="00BB17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3186" w:rsidRDefault="00E83186">
    <w:pPr>
      <w:pStyle w:val="Header"/>
      <w:rPr>
        <w:rFonts w:ascii="Arial" w:hAnsi="Arial" w:cs="Arial"/>
        <w:sz w:val="16"/>
      </w:rPr>
    </w:pPr>
    <w:r>
      <w:rPr>
        <w:rFonts w:ascii="Arial" w:hAnsi="Arial" w:cs="Arial"/>
        <w:sz w:val="16"/>
      </w:rPr>
      <w:t xml:space="preserve">COMMUNITY MENTAL HEALTH FOR </w:t>
    </w:r>
    <w:smartTag w:uri="urn:schemas-microsoft-com:office:smarttags" w:element="place">
      <w:r>
        <w:rPr>
          <w:rFonts w:ascii="Arial" w:hAnsi="Arial" w:cs="Arial"/>
          <w:sz w:val="16"/>
        </w:rPr>
        <w:t>CENTRAL MICHIGAN</w:t>
      </w:r>
    </w:smartTag>
  </w:p>
  <w:p w:rsidR="00E83186" w:rsidRDefault="00E83186">
    <w:pPr>
      <w:pStyle w:val="Header"/>
      <w:jc w:val="right"/>
      <w:rPr>
        <w:rFonts w:ascii="Arial" w:hAnsi="Arial" w:cs="Arial"/>
        <w:sz w:val="20"/>
      </w:rPr>
    </w:pPr>
    <w:r>
      <w:rPr>
        <w:rFonts w:ascii="Arial" w:hAnsi="Arial" w:cs="Arial"/>
        <w:sz w:val="20"/>
      </w:rPr>
      <w:t>RECIPIENT RIGHTS –</w:t>
    </w:r>
    <w:r w:rsidR="00430612">
      <w:rPr>
        <w:rFonts w:ascii="Arial" w:hAnsi="Arial" w:cs="Arial"/>
        <w:sz w:val="20"/>
      </w:rPr>
      <w:t xml:space="preserve"> CHAPTER </w:t>
    </w:r>
    <w:r>
      <w:rPr>
        <w:rFonts w:ascii="Arial" w:hAnsi="Arial" w:cs="Arial"/>
        <w:sz w:val="20"/>
      </w:rPr>
      <w:t>7</w:t>
    </w:r>
  </w:p>
  <w:p w:rsidR="00E83186" w:rsidRDefault="00430612">
    <w:pPr>
      <w:pStyle w:val="Header"/>
      <w:jc w:val="right"/>
      <w:rPr>
        <w:rFonts w:ascii="Arial" w:hAnsi="Arial" w:cs="Arial"/>
        <w:sz w:val="20"/>
      </w:rPr>
    </w:pPr>
    <w:r>
      <w:rPr>
        <w:rFonts w:ascii="Arial" w:hAnsi="Arial" w:cs="Arial"/>
        <w:sz w:val="20"/>
      </w:rPr>
      <w:t xml:space="preserve">SAFEGUARDING THE RIGHTS OF RECIPIENTS – SECTION </w:t>
    </w:r>
    <w:r w:rsidR="00E83186">
      <w:rPr>
        <w:rFonts w:ascii="Arial" w:hAnsi="Arial" w:cs="Arial"/>
        <w:sz w:val="20"/>
      </w:rPr>
      <w:t>300</w:t>
    </w:r>
  </w:p>
  <w:p w:rsidR="00E83186" w:rsidRDefault="00E83186">
    <w:pPr>
      <w:pStyle w:val="Header"/>
      <w:jc w:val="right"/>
      <w:rPr>
        <w:rFonts w:ascii="Arial" w:hAnsi="Arial" w:cs="Arial"/>
        <w:sz w:val="20"/>
      </w:rPr>
    </w:pPr>
    <w:r>
      <w:rPr>
        <w:rFonts w:ascii="Arial" w:hAnsi="Arial" w:cs="Arial"/>
        <w:b/>
        <w:bCs/>
        <w:sz w:val="20"/>
      </w:rPr>
      <w:t>SUITABLE SERVICES, TREATMENT ENVIRONMENT, RIGHT TO SECOND OPINION</w:t>
    </w:r>
    <w:r w:rsidR="00430612">
      <w:rPr>
        <w:rFonts w:ascii="Arial" w:hAnsi="Arial" w:cs="Arial"/>
        <w:sz w:val="20"/>
      </w:rPr>
      <w:t xml:space="preserve"> – SUBJECT </w:t>
    </w:r>
    <w:r>
      <w:rPr>
        <w:rFonts w:ascii="Arial" w:hAnsi="Arial" w:cs="Arial"/>
        <w:sz w:val="20"/>
      </w:rPr>
      <w:t>002</w:t>
    </w:r>
  </w:p>
  <w:p w:rsidR="00E83186" w:rsidRDefault="00E83186">
    <w:pPr>
      <w:pStyle w:val="Header"/>
      <w:pBdr>
        <w:bottom w:val="single" w:sz="12" w:space="1" w:color="auto"/>
      </w:pBdr>
      <w:jc w:val="right"/>
      <w:rPr>
        <w:rFonts w:ascii="Arial" w:hAnsi="Arial" w:cs="Arial"/>
        <w:sz w:val="20"/>
      </w:rPr>
    </w:pPr>
    <w:r>
      <w:rPr>
        <w:rFonts w:ascii="Arial" w:hAnsi="Arial" w:cs="Arial"/>
        <w:sz w:val="20"/>
      </w:rPr>
      <w:t xml:space="preserve">Page </w:t>
    </w:r>
    <w:r>
      <w:rPr>
        <w:rFonts w:ascii="Arial" w:hAnsi="Arial" w:cs="Arial"/>
        <w:sz w:val="20"/>
      </w:rPr>
      <w:fldChar w:fldCharType="begin"/>
    </w:r>
    <w:r>
      <w:rPr>
        <w:rFonts w:ascii="Arial" w:hAnsi="Arial" w:cs="Arial"/>
        <w:sz w:val="20"/>
      </w:rPr>
      <w:instrText xml:space="preserve"> PAGE </w:instrText>
    </w:r>
    <w:r>
      <w:rPr>
        <w:rFonts w:ascii="Arial" w:hAnsi="Arial" w:cs="Arial"/>
        <w:sz w:val="20"/>
      </w:rPr>
      <w:fldChar w:fldCharType="separate"/>
    </w:r>
    <w:r w:rsidR="00EC19AA">
      <w:rPr>
        <w:rFonts w:ascii="Arial" w:hAnsi="Arial" w:cs="Arial"/>
        <w:noProof/>
        <w:sz w:val="20"/>
      </w:rPr>
      <w:t>2</w:t>
    </w:r>
    <w:r>
      <w:rPr>
        <w:rFonts w:ascii="Arial" w:hAnsi="Arial" w:cs="Arial"/>
        <w:sz w:val="20"/>
      </w:rPr>
      <w:fldChar w:fldCharType="end"/>
    </w:r>
    <w:r>
      <w:rPr>
        <w:rFonts w:ascii="Arial" w:hAnsi="Arial" w:cs="Arial"/>
        <w:sz w:val="20"/>
      </w:rPr>
      <w:t xml:space="preserve"> of </w:t>
    </w:r>
    <w:r>
      <w:rPr>
        <w:rFonts w:ascii="Arial" w:hAnsi="Arial" w:cs="Arial"/>
        <w:sz w:val="20"/>
      </w:rPr>
      <w:fldChar w:fldCharType="begin"/>
    </w:r>
    <w:r>
      <w:rPr>
        <w:rFonts w:ascii="Arial" w:hAnsi="Arial" w:cs="Arial"/>
        <w:sz w:val="20"/>
      </w:rPr>
      <w:instrText xml:space="preserve"> NUMPAGES </w:instrText>
    </w:r>
    <w:r>
      <w:rPr>
        <w:rFonts w:ascii="Arial" w:hAnsi="Arial" w:cs="Arial"/>
        <w:sz w:val="20"/>
      </w:rPr>
      <w:fldChar w:fldCharType="separate"/>
    </w:r>
    <w:r w:rsidR="00EC19AA">
      <w:rPr>
        <w:rFonts w:ascii="Arial" w:hAnsi="Arial" w:cs="Arial"/>
        <w:noProof/>
        <w:sz w:val="20"/>
      </w:rPr>
      <w:t>3</w:t>
    </w:r>
    <w:r>
      <w:rPr>
        <w:rFonts w:ascii="Arial" w:hAnsi="Arial" w:cs="Arial"/>
        <w:sz w:val="20"/>
      </w:rPr>
      <w:fldChar w:fldCharType="end"/>
    </w:r>
  </w:p>
  <w:p w:rsidR="00CB4ECF" w:rsidRDefault="00CB4ECF">
    <w:pPr>
      <w:pStyle w:val="Header"/>
      <w:pBdr>
        <w:bottom w:val="single" w:sz="12" w:space="1" w:color="auto"/>
      </w:pBdr>
      <w:jc w:val="right"/>
      <w:rPr>
        <w:rFonts w:ascii="Arial" w:hAnsi="Arial" w:cs="Arial"/>
        <w:sz w:val="20"/>
      </w:rPr>
    </w:pPr>
  </w:p>
  <w:p w:rsidR="00CB4ECF" w:rsidRDefault="00CB4ECF">
    <w:pPr>
      <w:pStyle w:val="Header"/>
      <w:jc w:val="right"/>
      <w:rPr>
        <w:rFonts w:ascii="Century Gothic" w:hAnsi="Century Gothic"/>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4211A3"/>
    <w:multiLevelType w:val="hybridMultilevel"/>
    <w:tmpl w:val="A544AE9A"/>
    <w:lvl w:ilvl="0" w:tplc="A2D8B1EA">
      <w:start w:val="4"/>
      <w:numFmt w:val="upperLetter"/>
      <w:lvlText w:val="%1."/>
      <w:lvlJc w:val="left"/>
      <w:pPr>
        <w:tabs>
          <w:tab w:val="num" w:pos="1080"/>
        </w:tabs>
        <w:ind w:left="108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2A500B5"/>
    <w:multiLevelType w:val="singleLevel"/>
    <w:tmpl w:val="804081BC"/>
    <w:lvl w:ilvl="0">
      <w:start w:val="1"/>
      <w:numFmt w:val="lowerLetter"/>
      <w:lvlText w:val="%1."/>
      <w:lvlJc w:val="left"/>
      <w:pPr>
        <w:tabs>
          <w:tab w:val="num" w:pos="2880"/>
        </w:tabs>
        <w:ind w:left="2880" w:hanging="720"/>
      </w:pPr>
      <w:rPr>
        <w:rFonts w:hint="default"/>
      </w:rPr>
    </w:lvl>
  </w:abstractNum>
  <w:abstractNum w:abstractNumId="2" w15:restartNumberingAfterBreak="0">
    <w:nsid w:val="1A3E78A7"/>
    <w:multiLevelType w:val="hybridMultilevel"/>
    <w:tmpl w:val="BC7A3CD6"/>
    <w:lvl w:ilvl="0" w:tplc="8AE4CF7A">
      <w:start w:val="2"/>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CE2540D"/>
    <w:multiLevelType w:val="hybridMultilevel"/>
    <w:tmpl w:val="57887A14"/>
    <w:lvl w:ilvl="0" w:tplc="6BD8DBEA">
      <w:start w:val="10"/>
      <w:numFmt w:val="upperLetter"/>
      <w:lvlText w:val="%1."/>
      <w:lvlJc w:val="left"/>
      <w:pPr>
        <w:ind w:left="1620" w:hanging="360"/>
      </w:pPr>
      <w:rPr>
        <w:rFonts w:hint="default"/>
        <w:b/>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4" w15:restartNumberingAfterBreak="0">
    <w:nsid w:val="1DDC4933"/>
    <w:multiLevelType w:val="multilevel"/>
    <w:tmpl w:val="C3A2AC7A"/>
    <w:lvl w:ilvl="0">
      <w:start w:val="11"/>
      <w:numFmt w:val="upperLetter"/>
      <w:lvlText w:val="%1."/>
      <w:lvlJc w:val="left"/>
      <w:pPr>
        <w:tabs>
          <w:tab w:val="num" w:pos="1980"/>
        </w:tabs>
        <w:ind w:left="19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20516DF7"/>
    <w:multiLevelType w:val="hybridMultilevel"/>
    <w:tmpl w:val="DBB67370"/>
    <w:lvl w:ilvl="0" w:tplc="2DAA1BE6">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26791B66"/>
    <w:multiLevelType w:val="hybridMultilevel"/>
    <w:tmpl w:val="85187768"/>
    <w:lvl w:ilvl="0" w:tplc="9F9EDA18">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7" w15:restartNumberingAfterBreak="0">
    <w:nsid w:val="29D753EB"/>
    <w:multiLevelType w:val="multilevel"/>
    <w:tmpl w:val="C3A2AC7A"/>
    <w:lvl w:ilvl="0">
      <w:start w:val="11"/>
      <w:numFmt w:val="upperLetter"/>
      <w:lvlText w:val="%1."/>
      <w:lvlJc w:val="left"/>
      <w:pPr>
        <w:tabs>
          <w:tab w:val="num" w:pos="1980"/>
        </w:tabs>
        <w:ind w:left="19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321C07D4"/>
    <w:multiLevelType w:val="hybridMultilevel"/>
    <w:tmpl w:val="3B3A9EA0"/>
    <w:lvl w:ilvl="0" w:tplc="8DFA5576">
      <w:start w:val="1"/>
      <w:numFmt w:val="upperRoman"/>
      <w:lvlText w:val="%1."/>
      <w:lvlJc w:val="left"/>
      <w:pPr>
        <w:tabs>
          <w:tab w:val="num" w:pos="720"/>
        </w:tabs>
        <w:ind w:left="360" w:hanging="360"/>
      </w:pPr>
      <w:rPr>
        <w:rFonts w:hint="default"/>
      </w:rPr>
    </w:lvl>
    <w:lvl w:ilvl="1" w:tplc="A366EAB8">
      <w:start w:val="1"/>
      <w:numFmt w:val="upperLetter"/>
      <w:lvlText w:val="%2."/>
      <w:lvlJc w:val="left"/>
      <w:pPr>
        <w:tabs>
          <w:tab w:val="num" w:pos="1230"/>
        </w:tabs>
        <w:ind w:left="1230" w:hanging="510"/>
      </w:pPr>
      <w:rPr>
        <w:rFonts w:hint="default"/>
        <w:strike w:val="0"/>
      </w:rPr>
    </w:lvl>
    <w:lvl w:ilvl="2" w:tplc="CC52F676">
      <w:start w:val="2"/>
      <w:numFmt w:val="upperLetter"/>
      <w:lvlText w:val="%3."/>
      <w:lvlJc w:val="left"/>
      <w:pPr>
        <w:tabs>
          <w:tab w:val="num" w:pos="1980"/>
        </w:tabs>
        <w:ind w:left="1980" w:hanging="360"/>
      </w:pPr>
      <w:rPr>
        <w:rFonts w:hint="default"/>
      </w:rPr>
    </w:lvl>
    <w:lvl w:ilvl="3" w:tplc="ECECC55C">
      <w:start w:val="1"/>
      <w:numFmt w:val="decimal"/>
      <w:lvlText w:val="%4."/>
      <w:lvlJc w:val="left"/>
      <w:pPr>
        <w:tabs>
          <w:tab w:val="num" w:pos="2520"/>
        </w:tabs>
        <w:ind w:left="2520" w:hanging="360"/>
      </w:pPr>
      <w:rPr>
        <w:rFonts w:hint="default"/>
      </w:r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9" w15:restartNumberingAfterBreak="0">
    <w:nsid w:val="34500C6D"/>
    <w:multiLevelType w:val="multilevel"/>
    <w:tmpl w:val="7932FC7C"/>
    <w:lvl w:ilvl="0">
      <w:start w:val="11"/>
      <w:numFmt w:val="upperLetter"/>
      <w:lvlText w:val="%1."/>
      <w:lvlJc w:val="left"/>
      <w:pPr>
        <w:tabs>
          <w:tab w:val="num" w:pos="1980"/>
        </w:tabs>
        <w:ind w:left="19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34816763"/>
    <w:multiLevelType w:val="hybridMultilevel"/>
    <w:tmpl w:val="15D4C5A0"/>
    <w:lvl w:ilvl="0" w:tplc="3E3843F6">
      <w:start w:val="1"/>
      <w:numFmt w:val="upperRoman"/>
      <w:lvlText w:val="%1."/>
      <w:lvlJc w:val="left"/>
      <w:pPr>
        <w:tabs>
          <w:tab w:val="num" w:pos="72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35105DE2"/>
    <w:multiLevelType w:val="hybridMultilevel"/>
    <w:tmpl w:val="E0A6C0E6"/>
    <w:lvl w:ilvl="0" w:tplc="CDB67C42">
      <w:start w:val="1"/>
      <w:numFmt w:val="bullet"/>
      <w:lvlText w:val=""/>
      <w:lvlJc w:val="left"/>
      <w:pPr>
        <w:tabs>
          <w:tab w:val="num" w:pos="3240"/>
        </w:tabs>
        <w:ind w:left="3240" w:hanging="360"/>
      </w:pPr>
      <w:rPr>
        <w:rFonts w:ascii="Symbol" w:hAnsi="Symbol" w:hint="default"/>
        <w:sz w:val="20"/>
      </w:rPr>
    </w:lvl>
    <w:lvl w:ilvl="1" w:tplc="04090003" w:tentative="1">
      <w:start w:val="1"/>
      <w:numFmt w:val="bullet"/>
      <w:lvlText w:val="o"/>
      <w:lvlJc w:val="left"/>
      <w:pPr>
        <w:tabs>
          <w:tab w:val="num" w:pos="3450"/>
        </w:tabs>
        <w:ind w:left="3450" w:hanging="360"/>
      </w:pPr>
      <w:rPr>
        <w:rFonts w:ascii="Courier New" w:hAnsi="Courier New" w:hint="default"/>
      </w:rPr>
    </w:lvl>
    <w:lvl w:ilvl="2" w:tplc="04090005" w:tentative="1">
      <w:start w:val="1"/>
      <w:numFmt w:val="bullet"/>
      <w:lvlText w:val=""/>
      <w:lvlJc w:val="left"/>
      <w:pPr>
        <w:tabs>
          <w:tab w:val="num" w:pos="4170"/>
        </w:tabs>
        <w:ind w:left="4170" w:hanging="360"/>
      </w:pPr>
      <w:rPr>
        <w:rFonts w:ascii="Wingdings" w:hAnsi="Wingdings" w:hint="default"/>
      </w:rPr>
    </w:lvl>
    <w:lvl w:ilvl="3" w:tplc="04090001" w:tentative="1">
      <w:start w:val="1"/>
      <w:numFmt w:val="bullet"/>
      <w:lvlText w:val=""/>
      <w:lvlJc w:val="left"/>
      <w:pPr>
        <w:tabs>
          <w:tab w:val="num" w:pos="4890"/>
        </w:tabs>
        <w:ind w:left="4890" w:hanging="360"/>
      </w:pPr>
      <w:rPr>
        <w:rFonts w:ascii="Symbol" w:hAnsi="Symbol" w:hint="default"/>
      </w:rPr>
    </w:lvl>
    <w:lvl w:ilvl="4" w:tplc="04090003" w:tentative="1">
      <w:start w:val="1"/>
      <w:numFmt w:val="bullet"/>
      <w:lvlText w:val="o"/>
      <w:lvlJc w:val="left"/>
      <w:pPr>
        <w:tabs>
          <w:tab w:val="num" w:pos="5610"/>
        </w:tabs>
        <w:ind w:left="5610" w:hanging="360"/>
      </w:pPr>
      <w:rPr>
        <w:rFonts w:ascii="Courier New" w:hAnsi="Courier New" w:hint="default"/>
      </w:rPr>
    </w:lvl>
    <w:lvl w:ilvl="5" w:tplc="04090005" w:tentative="1">
      <w:start w:val="1"/>
      <w:numFmt w:val="bullet"/>
      <w:lvlText w:val=""/>
      <w:lvlJc w:val="left"/>
      <w:pPr>
        <w:tabs>
          <w:tab w:val="num" w:pos="6330"/>
        </w:tabs>
        <w:ind w:left="6330" w:hanging="360"/>
      </w:pPr>
      <w:rPr>
        <w:rFonts w:ascii="Wingdings" w:hAnsi="Wingdings" w:hint="default"/>
      </w:rPr>
    </w:lvl>
    <w:lvl w:ilvl="6" w:tplc="04090001" w:tentative="1">
      <w:start w:val="1"/>
      <w:numFmt w:val="bullet"/>
      <w:lvlText w:val=""/>
      <w:lvlJc w:val="left"/>
      <w:pPr>
        <w:tabs>
          <w:tab w:val="num" w:pos="7050"/>
        </w:tabs>
        <w:ind w:left="7050" w:hanging="360"/>
      </w:pPr>
      <w:rPr>
        <w:rFonts w:ascii="Symbol" w:hAnsi="Symbol" w:hint="default"/>
      </w:rPr>
    </w:lvl>
    <w:lvl w:ilvl="7" w:tplc="04090003" w:tentative="1">
      <w:start w:val="1"/>
      <w:numFmt w:val="bullet"/>
      <w:lvlText w:val="o"/>
      <w:lvlJc w:val="left"/>
      <w:pPr>
        <w:tabs>
          <w:tab w:val="num" w:pos="7770"/>
        </w:tabs>
        <w:ind w:left="7770" w:hanging="360"/>
      </w:pPr>
      <w:rPr>
        <w:rFonts w:ascii="Courier New" w:hAnsi="Courier New" w:hint="default"/>
      </w:rPr>
    </w:lvl>
    <w:lvl w:ilvl="8" w:tplc="04090005" w:tentative="1">
      <w:start w:val="1"/>
      <w:numFmt w:val="bullet"/>
      <w:lvlText w:val=""/>
      <w:lvlJc w:val="left"/>
      <w:pPr>
        <w:tabs>
          <w:tab w:val="num" w:pos="8490"/>
        </w:tabs>
        <w:ind w:left="8490" w:hanging="360"/>
      </w:pPr>
      <w:rPr>
        <w:rFonts w:ascii="Wingdings" w:hAnsi="Wingdings" w:hint="default"/>
      </w:rPr>
    </w:lvl>
  </w:abstractNum>
  <w:abstractNum w:abstractNumId="12" w15:restartNumberingAfterBreak="0">
    <w:nsid w:val="525261B5"/>
    <w:multiLevelType w:val="hybridMultilevel"/>
    <w:tmpl w:val="7338C0A8"/>
    <w:lvl w:ilvl="0" w:tplc="8DFA5576">
      <w:start w:val="1"/>
      <w:numFmt w:val="upperRoman"/>
      <w:lvlText w:val="%1."/>
      <w:lvlJc w:val="left"/>
      <w:pPr>
        <w:tabs>
          <w:tab w:val="num" w:pos="720"/>
        </w:tabs>
        <w:ind w:left="360" w:hanging="360"/>
      </w:pPr>
      <w:rPr>
        <w:rFonts w:hint="default"/>
      </w:rPr>
    </w:lvl>
    <w:lvl w:ilvl="1" w:tplc="9496A30E">
      <w:start w:val="1"/>
      <w:numFmt w:val="upperLetter"/>
      <w:lvlText w:val="%2."/>
      <w:lvlJc w:val="left"/>
      <w:pPr>
        <w:tabs>
          <w:tab w:val="num" w:pos="1230"/>
        </w:tabs>
        <w:ind w:left="1230" w:hanging="510"/>
      </w:pPr>
      <w:rPr>
        <w:rFont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551F5E74"/>
    <w:multiLevelType w:val="singleLevel"/>
    <w:tmpl w:val="931074C4"/>
    <w:lvl w:ilvl="0">
      <w:start w:val="1"/>
      <w:numFmt w:val="decimal"/>
      <w:lvlText w:val="%1."/>
      <w:lvlJc w:val="left"/>
      <w:pPr>
        <w:tabs>
          <w:tab w:val="num" w:pos="2160"/>
        </w:tabs>
        <w:ind w:left="2160" w:hanging="720"/>
      </w:pPr>
      <w:rPr>
        <w:rFonts w:hint="default"/>
      </w:rPr>
    </w:lvl>
  </w:abstractNum>
  <w:abstractNum w:abstractNumId="14" w15:restartNumberingAfterBreak="0">
    <w:nsid w:val="55B54D4A"/>
    <w:multiLevelType w:val="hybridMultilevel"/>
    <w:tmpl w:val="C7048B6A"/>
    <w:lvl w:ilvl="0" w:tplc="7108A880">
      <w:start w:val="10"/>
      <w:numFmt w:val="decimal"/>
      <w:lvlText w:val="%1."/>
      <w:lvlJc w:val="left"/>
      <w:pPr>
        <w:tabs>
          <w:tab w:val="num" w:pos="1750"/>
        </w:tabs>
        <w:ind w:left="1750" w:hanging="420"/>
      </w:pPr>
      <w:rPr>
        <w:rFonts w:hint="default"/>
      </w:rPr>
    </w:lvl>
    <w:lvl w:ilvl="1" w:tplc="04090019" w:tentative="1">
      <w:start w:val="1"/>
      <w:numFmt w:val="lowerLetter"/>
      <w:lvlText w:val="%2."/>
      <w:lvlJc w:val="left"/>
      <w:pPr>
        <w:tabs>
          <w:tab w:val="num" w:pos="2410"/>
        </w:tabs>
        <w:ind w:left="2410" w:hanging="360"/>
      </w:pPr>
    </w:lvl>
    <w:lvl w:ilvl="2" w:tplc="0409001B" w:tentative="1">
      <w:start w:val="1"/>
      <w:numFmt w:val="lowerRoman"/>
      <w:lvlText w:val="%3."/>
      <w:lvlJc w:val="right"/>
      <w:pPr>
        <w:tabs>
          <w:tab w:val="num" w:pos="3130"/>
        </w:tabs>
        <w:ind w:left="3130" w:hanging="180"/>
      </w:pPr>
    </w:lvl>
    <w:lvl w:ilvl="3" w:tplc="0409000F" w:tentative="1">
      <w:start w:val="1"/>
      <w:numFmt w:val="decimal"/>
      <w:lvlText w:val="%4."/>
      <w:lvlJc w:val="left"/>
      <w:pPr>
        <w:tabs>
          <w:tab w:val="num" w:pos="3850"/>
        </w:tabs>
        <w:ind w:left="3850" w:hanging="360"/>
      </w:pPr>
    </w:lvl>
    <w:lvl w:ilvl="4" w:tplc="04090019" w:tentative="1">
      <w:start w:val="1"/>
      <w:numFmt w:val="lowerLetter"/>
      <w:lvlText w:val="%5."/>
      <w:lvlJc w:val="left"/>
      <w:pPr>
        <w:tabs>
          <w:tab w:val="num" w:pos="4570"/>
        </w:tabs>
        <w:ind w:left="4570" w:hanging="360"/>
      </w:pPr>
    </w:lvl>
    <w:lvl w:ilvl="5" w:tplc="0409001B" w:tentative="1">
      <w:start w:val="1"/>
      <w:numFmt w:val="lowerRoman"/>
      <w:lvlText w:val="%6."/>
      <w:lvlJc w:val="right"/>
      <w:pPr>
        <w:tabs>
          <w:tab w:val="num" w:pos="5290"/>
        </w:tabs>
        <w:ind w:left="5290" w:hanging="180"/>
      </w:pPr>
    </w:lvl>
    <w:lvl w:ilvl="6" w:tplc="0409000F" w:tentative="1">
      <w:start w:val="1"/>
      <w:numFmt w:val="decimal"/>
      <w:lvlText w:val="%7."/>
      <w:lvlJc w:val="left"/>
      <w:pPr>
        <w:tabs>
          <w:tab w:val="num" w:pos="6010"/>
        </w:tabs>
        <w:ind w:left="6010" w:hanging="360"/>
      </w:pPr>
    </w:lvl>
    <w:lvl w:ilvl="7" w:tplc="04090019" w:tentative="1">
      <w:start w:val="1"/>
      <w:numFmt w:val="lowerLetter"/>
      <w:lvlText w:val="%8."/>
      <w:lvlJc w:val="left"/>
      <w:pPr>
        <w:tabs>
          <w:tab w:val="num" w:pos="6730"/>
        </w:tabs>
        <w:ind w:left="6730" w:hanging="360"/>
      </w:pPr>
    </w:lvl>
    <w:lvl w:ilvl="8" w:tplc="0409001B" w:tentative="1">
      <w:start w:val="1"/>
      <w:numFmt w:val="lowerRoman"/>
      <w:lvlText w:val="%9."/>
      <w:lvlJc w:val="right"/>
      <w:pPr>
        <w:tabs>
          <w:tab w:val="num" w:pos="7450"/>
        </w:tabs>
        <w:ind w:left="7450" w:hanging="180"/>
      </w:pPr>
    </w:lvl>
  </w:abstractNum>
  <w:abstractNum w:abstractNumId="15" w15:restartNumberingAfterBreak="0">
    <w:nsid w:val="5ACE65C9"/>
    <w:multiLevelType w:val="hybridMultilevel"/>
    <w:tmpl w:val="1F1CB64C"/>
    <w:lvl w:ilvl="0" w:tplc="307082BC">
      <w:start w:val="11"/>
      <w:numFmt w:val="upperLetter"/>
      <w:lvlText w:val="%1."/>
      <w:lvlJc w:val="left"/>
      <w:pPr>
        <w:tabs>
          <w:tab w:val="num" w:pos="1080"/>
        </w:tabs>
        <w:ind w:left="1080" w:hanging="360"/>
      </w:pPr>
      <w:rPr>
        <w:rFonts w:hint="default"/>
      </w:rPr>
    </w:lvl>
    <w:lvl w:ilvl="1" w:tplc="8AE4CF7A">
      <w:start w:val="2"/>
      <w:numFmt w:val="upperLetter"/>
      <w:lvlText w:val="%2."/>
      <w:lvlJc w:val="left"/>
      <w:pPr>
        <w:tabs>
          <w:tab w:val="num" w:pos="930"/>
        </w:tabs>
        <w:ind w:left="930" w:hanging="360"/>
      </w:pPr>
      <w:rPr>
        <w:rFonts w:hint="default"/>
      </w:rPr>
    </w:lvl>
    <w:lvl w:ilvl="2" w:tplc="0409001B" w:tentative="1">
      <w:start w:val="1"/>
      <w:numFmt w:val="lowerRoman"/>
      <w:lvlText w:val="%3."/>
      <w:lvlJc w:val="right"/>
      <w:pPr>
        <w:tabs>
          <w:tab w:val="num" w:pos="1650"/>
        </w:tabs>
        <w:ind w:left="1650" w:hanging="180"/>
      </w:pPr>
    </w:lvl>
    <w:lvl w:ilvl="3" w:tplc="0409000F" w:tentative="1">
      <w:start w:val="1"/>
      <w:numFmt w:val="decimal"/>
      <w:lvlText w:val="%4."/>
      <w:lvlJc w:val="left"/>
      <w:pPr>
        <w:tabs>
          <w:tab w:val="num" w:pos="2370"/>
        </w:tabs>
        <w:ind w:left="2370" w:hanging="360"/>
      </w:pPr>
    </w:lvl>
    <w:lvl w:ilvl="4" w:tplc="04090019" w:tentative="1">
      <w:start w:val="1"/>
      <w:numFmt w:val="lowerLetter"/>
      <w:lvlText w:val="%5."/>
      <w:lvlJc w:val="left"/>
      <w:pPr>
        <w:tabs>
          <w:tab w:val="num" w:pos="3090"/>
        </w:tabs>
        <w:ind w:left="3090" w:hanging="360"/>
      </w:pPr>
    </w:lvl>
    <w:lvl w:ilvl="5" w:tplc="0409001B" w:tentative="1">
      <w:start w:val="1"/>
      <w:numFmt w:val="lowerRoman"/>
      <w:lvlText w:val="%6."/>
      <w:lvlJc w:val="right"/>
      <w:pPr>
        <w:tabs>
          <w:tab w:val="num" w:pos="3810"/>
        </w:tabs>
        <w:ind w:left="3810" w:hanging="180"/>
      </w:pPr>
    </w:lvl>
    <w:lvl w:ilvl="6" w:tplc="0409000F" w:tentative="1">
      <w:start w:val="1"/>
      <w:numFmt w:val="decimal"/>
      <w:lvlText w:val="%7."/>
      <w:lvlJc w:val="left"/>
      <w:pPr>
        <w:tabs>
          <w:tab w:val="num" w:pos="4530"/>
        </w:tabs>
        <w:ind w:left="4530" w:hanging="360"/>
      </w:pPr>
    </w:lvl>
    <w:lvl w:ilvl="7" w:tplc="04090019" w:tentative="1">
      <w:start w:val="1"/>
      <w:numFmt w:val="lowerLetter"/>
      <w:lvlText w:val="%8."/>
      <w:lvlJc w:val="left"/>
      <w:pPr>
        <w:tabs>
          <w:tab w:val="num" w:pos="5250"/>
        </w:tabs>
        <w:ind w:left="5250" w:hanging="360"/>
      </w:pPr>
    </w:lvl>
    <w:lvl w:ilvl="8" w:tplc="0409001B" w:tentative="1">
      <w:start w:val="1"/>
      <w:numFmt w:val="lowerRoman"/>
      <w:lvlText w:val="%9."/>
      <w:lvlJc w:val="right"/>
      <w:pPr>
        <w:tabs>
          <w:tab w:val="num" w:pos="5970"/>
        </w:tabs>
        <w:ind w:left="5970" w:hanging="180"/>
      </w:pPr>
    </w:lvl>
  </w:abstractNum>
  <w:abstractNum w:abstractNumId="16" w15:restartNumberingAfterBreak="0">
    <w:nsid w:val="5AFC4F51"/>
    <w:multiLevelType w:val="hybridMultilevel"/>
    <w:tmpl w:val="3AF07742"/>
    <w:lvl w:ilvl="0" w:tplc="D6E6E894">
      <w:start w:val="1"/>
      <w:numFmt w:val="upperRoman"/>
      <w:lvlText w:val="%1."/>
      <w:lvlJc w:val="left"/>
      <w:pPr>
        <w:tabs>
          <w:tab w:val="num" w:pos="720"/>
        </w:tabs>
        <w:ind w:left="360" w:hanging="360"/>
      </w:pPr>
      <w:rPr>
        <w:rFonts w:hint="default"/>
      </w:rPr>
    </w:lvl>
    <w:lvl w:ilvl="1" w:tplc="8AEAD24E">
      <w:start w:val="1"/>
      <w:numFmt w:val="upperLetter"/>
      <w:lvlText w:val="%2."/>
      <w:lvlJc w:val="left"/>
      <w:pPr>
        <w:tabs>
          <w:tab w:val="num" w:pos="1080"/>
        </w:tabs>
        <w:ind w:left="1080" w:hanging="360"/>
      </w:pPr>
      <w:rPr>
        <w:rFonts w:hint="default"/>
      </w:rPr>
    </w:lvl>
    <w:lvl w:ilvl="2" w:tplc="0409001B">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62D261E1"/>
    <w:multiLevelType w:val="hybridMultilevel"/>
    <w:tmpl w:val="C3A2AC7A"/>
    <w:lvl w:ilvl="0" w:tplc="FFECC4E2">
      <w:start w:val="11"/>
      <w:numFmt w:val="upperLetter"/>
      <w:lvlText w:val="%1."/>
      <w:lvlJc w:val="left"/>
      <w:pPr>
        <w:tabs>
          <w:tab w:val="num" w:pos="1980"/>
        </w:tabs>
        <w:ind w:left="198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63E92BBC"/>
    <w:multiLevelType w:val="hybridMultilevel"/>
    <w:tmpl w:val="071C0F22"/>
    <w:lvl w:ilvl="0" w:tplc="4C8AD966">
      <w:start w:val="4"/>
      <w:numFmt w:val="upperRoman"/>
      <w:lvlText w:val="%1."/>
      <w:lvlJc w:val="left"/>
      <w:pPr>
        <w:tabs>
          <w:tab w:val="num" w:pos="720"/>
        </w:tabs>
        <w:ind w:left="360" w:hanging="360"/>
      </w:pPr>
      <w:rPr>
        <w:rFonts w:hint="default"/>
      </w:rPr>
    </w:lvl>
    <w:lvl w:ilvl="1" w:tplc="EDBCDBE6">
      <w:start w:val="1"/>
      <w:numFmt w:val="upperLetter"/>
      <w:lvlText w:val="%2."/>
      <w:lvlJc w:val="left"/>
      <w:pPr>
        <w:tabs>
          <w:tab w:val="num" w:pos="720"/>
        </w:tabs>
        <w:ind w:left="720" w:hanging="360"/>
      </w:pPr>
      <w:rPr>
        <w:rFonts w:hint="default"/>
      </w:rPr>
    </w:lvl>
    <w:lvl w:ilvl="2" w:tplc="0409001B">
      <w:start w:val="1"/>
      <w:numFmt w:val="lowerRoman"/>
      <w:lvlText w:val="%3."/>
      <w:lvlJc w:val="right"/>
      <w:pPr>
        <w:tabs>
          <w:tab w:val="num" w:pos="1440"/>
        </w:tabs>
        <w:ind w:left="1440" w:hanging="180"/>
      </w:pPr>
    </w:lvl>
    <w:lvl w:ilvl="3" w:tplc="0409000F" w:tentative="1">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19" w15:restartNumberingAfterBreak="0">
    <w:nsid w:val="6C2F2586"/>
    <w:multiLevelType w:val="hybridMultilevel"/>
    <w:tmpl w:val="81D2DF2A"/>
    <w:lvl w:ilvl="0" w:tplc="7E20264A">
      <w:start w:val="1"/>
      <w:numFmt w:val="decimal"/>
      <w:lvlText w:val="%1."/>
      <w:lvlJc w:val="left"/>
      <w:pPr>
        <w:tabs>
          <w:tab w:val="num" w:pos="1980"/>
        </w:tabs>
        <w:ind w:left="1980" w:hanging="360"/>
      </w:pPr>
      <w:rPr>
        <w:rFonts w:ascii="Arial" w:hAnsi="Arial" w:hint="default"/>
        <w:b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79CE2CCA"/>
    <w:multiLevelType w:val="hybridMultilevel"/>
    <w:tmpl w:val="1B3C3218"/>
    <w:lvl w:ilvl="0" w:tplc="02362E98">
      <w:start w:val="1"/>
      <w:numFmt w:val="decimal"/>
      <w:lvlText w:val="%1."/>
      <w:lvlJc w:val="left"/>
      <w:pPr>
        <w:tabs>
          <w:tab w:val="num" w:pos="1590"/>
        </w:tabs>
        <w:ind w:left="1590" w:hanging="360"/>
      </w:pPr>
      <w:rPr>
        <w:rFonts w:hint="default"/>
      </w:rPr>
    </w:lvl>
    <w:lvl w:ilvl="1" w:tplc="04090019" w:tentative="1">
      <w:start w:val="1"/>
      <w:numFmt w:val="lowerLetter"/>
      <w:lvlText w:val="%2."/>
      <w:lvlJc w:val="left"/>
      <w:pPr>
        <w:tabs>
          <w:tab w:val="num" w:pos="1950"/>
        </w:tabs>
        <w:ind w:left="1950" w:hanging="360"/>
      </w:pPr>
    </w:lvl>
    <w:lvl w:ilvl="2" w:tplc="0409001B" w:tentative="1">
      <w:start w:val="1"/>
      <w:numFmt w:val="lowerRoman"/>
      <w:lvlText w:val="%3."/>
      <w:lvlJc w:val="right"/>
      <w:pPr>
        <w:tabs>
          <w:tab w:val="num" w:pos="2670"/>
        </w:tabs>
        <w:ind w:left="2670" w:hanging="180"/>
      </w:pPr>
    </w:lvl>
    <w:lvl w:ilvl="3" w:tplc="0409000F" w:tentative="1">
      <w:start w:val="1"/>
      <w:numFmt w:val="decimal"/>
      <w:lvlText w:val="%4."/>
      <w:lvlJc w:val="left"/>
      <w:pPr>
        <w:tabs>
          <w:tab w:val="num" w:pos="3390"/>
        </w:tabs>
        <w:ind w:left="3390" w:hanging="360"/>
      </w:pPr>
    </w:lvl>
    <w:lvl w:ilvl="4" w:tplc="04090019" w:tentative="1">
      <w:start w:val="1"/>
      <w:numFmt w:val="lowerLetter"/>
      <w:lvlText w:val="%5."/>
      <w:lvlJc w:val="left"/>
      <w:pPr>
        <w:tabs>
          <w:tab w:val="num" w:pos="4110"/>
        </w:tabs>
        <w:ind w:left="4110" w:hanging="360"/>
      </w:pPr>
    </w:lvl>
    <w:lvl w:ilvl="5" w:tplc="0409001B" w:tentative="1">
      <w:start w:val="1"/>
      <w:numFmt w:val="lowerRoman"/>
      <w:lvlText w:val="%6."/>
      <w:lvlJc w:val="right"/>
      <w:pPr>
        <w:tabs>
          <w:tab w:val="num" w:pos="4830"/>
        </w:tabs>
        <w:ind w:left="4830" w:hanging="180"/>
      </w:pPr>
    </w:lvl>
    <w:lvl w:ilvl="6" w:tplc="0409000F" w:tentative="1">
      <w:start w:val="1"/>
      <w:numFmt w:val="decimal"/>
      <w:lvlText w:val="%7."/>
      <w:lvlJc w:val="left"/>
      <w:pPr>
        <w:tabs>
          <w:tab w:val="num" w:pos="5550"/>
        </w:tabs>
        <w:ind w:left="5550" w:hanging="360"/>
      </w:pPr>
    </w:lvl>
    <w:lvl w:ilvl="7" w:tplc="04090019" w:tentative="1">
      <w:start w:val="1"/>
      <w:numFmt w:val="lowerLetter"/>
      <w:lvlText w:val="%8."/>
      <w:lvlJc w:val="left"/>
      <w:pPr>
        <w:tabs>
          <w:tab w:val="num" w:pos="6270"/>
        </w:tabs>
        <w:ind w:left="6270" w:hanging="360"/>
      </w:pPr>
    </w:lvl>
    <w:lvl w:ilvl="8" w:tplc="0409001B" w:tentative="1">
      <w:start w:val="1"/>
      <w:numFmt w:val="lowerRoman"/>
      <w:lvlText w:val="%9."/>
      <w:lvlJc w:val="right"/>
      <w:pPr>
        <w:tabs>
          <w:tab w:val="num" w:pos="6990"/>
        </w:tabs>
        <w:ind w:left="6990" w:hanging="180"/>
      </w:pPr>
    </w:lvl>
  </w:abstractNum>
  <w:abstractNum w:abstractNumId="21" w15:restartNumberingAfterBreak="0">
    <w:nsid w:val="7DE92186"/>
    <w:multiLevelType w:val="multilevel"/>
    <w:tmpl w:val="7B1454DA"/>
    <w:lvl w:ilvl="0">
      <w:start w:val="5"/>
      <w:numFmt w:val="upperLetter"/>
      <w:lvlText w:val="%1."/>
      <w:lvlJc w:val="left"/>
      <w:pPr>
        <w:tabs>
          <w:tab w:val="num" w:pos="1080"/>
        </w:tabs>
        <w:ind w:left="10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0"/>
  </w:num>
  <w:num w:numId="2">
    <w:abstractNumId w:val="8"/>
  </w:num>
  <w:num w:numId="3">
    <w:abstractNumId w:val="6"/>
  </w:num>
  <w:num w:numId="4">
    <w:abstractNumId w:val="18"/>
  </w:num>
  <w:num w:numId="5">
    <w:abstractNumId w:val="20"/>
  </w:num>
  <w:num w:numId="6">
    <w:abstractNumId w:val="15"/>
  </w:num>
  <w:num w:numId="7">
    <w:abstractNumId w:val="2"/>
  </w:num>
  <w:num w:numId="8">
    <w:abstractNumId w:val="5"/>
  </w:num>
  <w:num w:numId="9">
    <w:abstractNumId w:val="0"/>
  </w:num>
  <w:num w:numId="10">
    <w:abstractNumId w:val="13"/>
  </w:num>
  <w:num w:numId="11">
    <w:abstractNumId w:val="1"/>
  </w:num>
  <w:num w:numId="12">
    <w:abstractNumId w:val="11"/>
  </w:num>
  <w:num w:numId="13">
    <w:abstractNumId w:val="21"/>
  </w:num>
  <w:num w:numId="14">
    <w:abstractNumId w:val="17"/>
  </w:num>
  <w:num w:numId="15">
    <w:abstractNumId w:val="14"/>
  </w:num>
  <w:num w:numId="16">
    <w:abstractNumId w:val="9"/>
  </w:num>
  <w:num w:numId="17">
    <w:abstractNumId w:val="7"/>
  </w:num>
  <w:num w:numId="18">
    <w:abstractNumId w:val="4"/>
  </w:num>
  <w:num w:numId="19">
    <w:abstractNumId w:val="19"/>
  </w:num>
  <w:num w:numId="20">
    <w:abstractNumId w:val="16"/>
  </w:num>
  <w:num w:numId="21">
    <w:abstractNumId w:val="12"/>
  </w:num>
  <w:num w:numId="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10"/>
  <w:drawingGridVerticalSpacing w:val="163"/>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0612"/>
    <w:rsid w:val="00002FF8"/>
    <w:rsid w:val="00036107"/>
    <w:rsid w:val="0004601F"/>
    <w:rsid w:val="00066B94"/>
    <w:rsid w:val="00087CD6"/>
    <w:rsid w:val="00097DAC"/>
    <w:rsid w:val="000B5942"/>
    <w:rsid w:val="000C0632"/>
    <w:rsid w:val="000C4644"/>
    <w:rsid w:val="000D5B95"/>
    <w:rsid w:val="00125322"/>
    <w:rsid w:val="00134C3A"/>
    <w:rsid w:val="00185896"/>
    <w:rsid w:val="00196664"/>
    <w:rsid w:val="001C34F4"/>
    <w:rsid w:val="001E3486"/>
    <w:rsid w:val="001E5591"/>
    <w:rsid w:val="00203EC2"/>
    <w:rsid w:val="00250B90"/>
    <w:rsid w:val="002B5AAB"/>
    <w:rsid w:val="002B773A"/>
    <w:rsid w:val="002B7EAC"/>
    <w:rsid w:val="002D7032"/>
    <w:rsid w:val="003325FD"/>
    <w:rsid w:val="00371358"/>
    <w:rsid w:val="003820C8"/>
    <w:rsid w:val="003A47F6"/>
    <w:rsid w:val="003D681B"/>
    <w:rsid w:val="00411AA4"/>
    <w:rsid w:val="004131EC"/>
    <w:rsid w:val="00430612"/>
    <w:rsid w:val="00437217"/>
    <w:rsid w:val="0047562C"/>
    <w:rsid w:val="004B277F"/>
    <w:rsid w:val="004B599E"/>
    <w:rsid w:val="004D2BB9"/>
    <w:rsid w:val="004F33EC"/>
    <w:rsid w:val="00503218"/>
    <w:rsid w:val="0051554F"/>
    <w:rsid w:val="00567392"/>
    <w:rsid w:val="00577168"/>
    <w:rsid w:val="005B38D2"/>
    <w:rsid w:val="00600580"/>
    <w:rsid w:val="00602825"/>
    <w:rsid w:val="0062589F"/>
    <w:rsid w:val="00656DFE"/>
    <w:rsid w:val="006E5F53"/>
    <w:rsid w:val="006F1379"/>
    <w:rsid w:val="006F517D"/>
    <w:rsid w:val="00707401"/>
    <w:rsid w:val="00710236"/>
    <w:rsid w:val="00776D8C"/>
    <w:rsid w:val="00794067"/>
    <w:rsid w:val="007E2F97"/>
    <w:rsid w:val="00811149"/>
    <w:rsid w:val="00813918"/>
    <w:rsid w:val="00826D90"/>
    <w:rsid w:val="00842E70"/>
    <w:rsid w:val="008520B1"/>
    <w:rsid w:val="008A0605"/>
    <w:rsid w:val="008C0A6C"/>
    <w:rsid w:val="008D783C"/>
    <w:rsid w:val="008F7125"/>
    <w:rsid w:val="00917B00"/>
    <w:rsid w:val="00953E3C"/>
    <w:rsid w:val="00957013"/>
    <w:rsid w:val="00971779"/>
    <w:rsid w:val="00983F22"/>
    <w:rsid w:val="00A84B5E"/>
    <w:rsid w:val="00B223A9"/>
    <w:rsid w:val="00BA4D3F"/>
    <w:rsid w:val="00BB17D5"/>
    <w:rsid w:val="00BF1333"/>
    <w:rsid w:val="00C47B29"/>
    <w:rsid w:val="00C621A5"/>
    <w:rsid w:val="00C96353"/>
    <w:rsid w:val="00CB4ECF"/>
    <w:rsid w:val="00CB6166"/>
    <w:rsid w:val="00CC49B8"/>
    <w:rsid w:val="00CD48A3"/>
    <w:rsid w:val="00CF362D"/>
    <w:rsid w:val="00D366A0"/>
    <w:rsid w:val="00D459CB"/>
    <w:rsid w:val="00D57BF3"/>
    <w:rsid w:val="00D61076"/>
    <w:rsid w:val="00D737A6"/>
    <w:rsid w:val="00D76BD9"/>
    <w:rsid w:val="00D913CD"/>
    <w:rsid w:val="00DB7042"/>
    <w:rsid w:val="00DD4F61"/>
    <w:rsid w:val="00DF078E"/>
    <w:rsid w:val="00E05B7A"/>
    <w:rsid w:val="00E81ED7"/>
    <w:rsid w:val="00E83186"/>
    <w:rsid w:val="00E90176"/>
    <w:rsid w:val="00EC19AA"/>
    <w:rsid w:val="00ED1C5D"/>
    <w:rsid w:val="00EF5FEF"/>
    <w:rsid w:val="00F052D2"/>
    <w:rsid w:val="00F17CD0"/>
    <w:rsid w:val="00F34231"/>
    <w:rsid w:val="00F407BD"/>
    <w:rsid w:val="00F651E6"/>
    <w:rsid w:val="00FA4D40"/>
    <w:rsid w:val="00FB14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
  <w:shapeDefaults>
    <o:shapedefaults v:ext="edit" spidmax="1026"/>
    <o:shapelayout v:ext="edit">
      <o:idmap v:ext="edit" data="1"/>
    </o:shapelayout>
  </w:shapeDefaults>
  <w:decimalSymbol w:val="."/>
  <w:listSeparator w:val=","/>
  <w15:chartTrackingRefBased/>
  <w15:docId w15:val="{0D8DB8DA-2794-4C3B-84ED-5E14F3D06C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rFonts w:ascii="Univers" w:hAnsi="Univers"/>
      <w:sz w:val="22"/>
      <w:szCs w:val="24"/>
    </w:rPr>
  </w:style>
  <w:style w:type="paragraph" w:styleId="Heading1">
    <w:name w:val="heading 1"/>
    <w:basedOn w:val="Normal"/>
    <w:next w:val="Normal"/>
    <w:qFormat/>
    <w:pPr>
      <w:keepNext/>
      <w:jc w:val="center"/>
      <w:outlineLvl w:val="0"/>
    </w:pPr>
    <w:rPr>
      <w:rFonts w:ascii="Arial" w:hAnsi="Arial" w:cs="Arial"/>
      <w:b/>
      <w:b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BalloonText">
    <w:name w:val="Balloon Text"/>
    <w:basedOn w:val="Normal"/>
    <w:semiHidden/>
    <w:rsid w:val="00D57BF3"/>
    <w:rPr>
      <w:rFonts w:ascii="Tahoma" w:hAnsi="Tahoma" w:cs="Tahoma"/>
      <w:sz w:val="16"/>
      <w:szCs w:val="16"/>
    </w:rPr>
  </w:style>
  <w:style w:type="paragraph" w:styleId="ListParagraph">
    <w:name w:val="List Paragraph"/>
    <w:basedOn w:val="Normal"/>
    <w:uiPriority w:val="34"/>
    <w:qFormat/>
    <w:rsid w:val="008520B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76511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1242</Words>
  <Characters>6827</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I</vt:lpstr>
    </vt:vector>
  </TitlesOfParts>
  <Company>MGCMH</Company>
  <LinksUpToDate>false</LinksUpToDate>
  <CharactersWithSpaces>8053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bjackson</dc:creator>
  <cp:keywords/>
  <cp:lastModifiedBy>Karen Rau</cp:lastModifiedBy>
  <cp:revision>3</cp:revision>
  <cp:lastPrinted>2024-11-19T16:15:00Z</cp:lastPrinted>
  <dcterms:created xsi:type="dcterms:W3CDTF">2022-05-18T17:52:00Z</dcterms:created>
  <dcterms:modified xsi:type="dcterms:W3CDTF">2024-11-19T16:15:00Z</dcterms:modified>
</cp:coreProperties>
</file>