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AC1FD" w14:textId="77777777" w:rsidR="00F95F48" w:rsidRPr="00556C93" w:rsidRDefault="00F95F48">
      <w:pPr>
        <w:pStyle w:val="ListParagraph"/>
        <w:numPr>
          <w:ilvl w:val="0"/>
          <w:numId w:val="3"/>
        </w:numPr>
        <w:spacing w:line="240" w:lineRule="auto"/>
        <w:ind w:left="720" w:hanging="360"/>
        <w:rPr>
          <w:rFonts w:ascii="Arial" w:hAnsi="Arial" w:cs="Arial"/>
          <w:sz w:val="20"/>
          <w:szCs w:val="20"/>
        </w:rPr>
      </w:pPr>
      <w:r w:rsidRPr="00556C93">
        <w:rPr>
          <w:rFonts w:ascii="Arial" w:hAnsi="Arial" w:cs="Arial"/>
          <w:sz w:val="20"/>
          <w:szCs w:val="20"/>
        </w:rPr>
        <w:t>PURPOSE: To establish policies and procedures for the safe and effective use of medication.</w:t>
      </w:r>
    </w:p>
    <w:p w14:paraId="6DF0DC40" w14:textId="77777777" w:rsidR="00F95F48" w:rsidRPr="00556C93" w:rsidRDefault="00F95F48" w:rsidP="00F95F48">
      <w:pPr>
        <w:spacing w:line="240" w:lineRule="auto"/>
        <w:rPr>
          <w:rFonts w:ascii="Arial" w:hAnsi="Arial" w:cs="Arial"/>
          <w:sz w:val="20"/>
          <w:szCs w:val="20"/>
        </w:rPr>
      </w:pPr>
    </w:p>
    <w:p w14:paraId="4C3E7F2E" w14:textId="77777777" w:rsidR="00F95F48" w:rsidRPr="00556C93" w:rsidRDefault="00F95F48">
      <w:pPr>
        <w:pStyle w:val="ListParagraph"/>
        <w:numPr>
          <w:ilvl w:val="0"/>
          <w:numId w:val="3"/>
        </w:numPr>
        <w:spacing w:line="240" w:lineRule="auto"/>
        <w:ind w:left="720" w:hanging="360"/>
        <w:rPr>
          <w:rFonts w:ascii="Arial" w:hAnsi="Arial" w:cs="Arial"/>
          <w:sz w:val="20"/>
          <w:szCs w:val="20"/>
        </w:rPr>
      </w:pPr>
      <w:r>
        <w:rPr>
          <w:rFonts w:ascii="Arial" w:hAnsi="Arial" w:cs="Arial"/>
          <w:sz w:val="20"/>
          <w:szCs w:val="20"/>
        </w:rPr>
        <w:t xml:space="preserve">APPLICATION: </w:t>
      </w:r>
      <w:r w:rsidRPr="00556C93">
        <w:rPr>
          <w:rFonts w:ascii="Arial" w:hAnsi="Arial" w:cs="Arial"/>
          <w:sz w:val="20"/>
          <w:szCs w:val="20"/>
        </w:rPr>
        <w:t xml:space="preserve">The policies and procedures stated herein apply to all Community Mental Health for Central Michigan </w:t>
      </w:r>
      <w:proofErr w:type="gramStart"/>
      <w:r w:rsidRPr="00556C93">
        <w:rPr>
          <w:rFonts w:ascii="Arial" w:hAnsi="Arial" w:cs="Arial"/>
          <w:sz w:val="20"/>
          <w:szCs w:val="20"/>
        </w:rPr>
        <w:t>programs,</w:t>
      </w:r>
      <w:proofErr w:type="gramEnd"/>
      <w:r w:rsidRPr="00556C93">
        <w:rPr>
          <w:rFonts w:ascii="Arial" w:hAnsi="Arial" w:cs="Arial"/>
          <w:sz w:val="20"/>
          <w:szCs w:val="20"/>
        </w:rPr>
        <w:t xml:space="preserve"> contract agencies.</w:t>
      </w:r>
    </w:p>
    <w:p w14:paraId="14A1F256" w14:textId="77777777" w:rsidR="00F95F48" w:rsidRPr="00556C93" w:rsidRDefault="00F95F48" w:rsidP="00F95F48">
      <w:pPr>
        <w:pStyle w:val="ListParagraph"/>
        <w:spacing w:line="240" w:lineRule="auto"/>
        <w:rPr>
          <w:rFonts w:ascii="Arial" w:hAnsi="Arial" w:cs="Arial"/>
          <w:sz w:val="20"/>
          <w:szCs w:val="20"/>
        </w:rPr>
      </w:pPr>
    </w:p>
    <w:p w14:paraId="23DA92ED" w14:textId="77777777" w:rsidR="00F95F48" w:rsidRPr="00556C93" w:rsidRDefault="00F95F48">
      <w:pPr>
        <w:pStyle w:val="ListParagraph"/>
        <w:numPr>
          <w:ilvl w:val="0"/>
          <w:numId w:val="3"/>
        </w:numPr>
        <w:spacing w:line="240" w:lineRule="auto"/>
        <w:ind w:left="720" w:hanging="360"/>
        <w:rPr>
          <w:rFonts w:ascii="Arial" w:hAnsi="Arial" w:cs="Arial"/>
          <w:sz w:val="20"/>
          <w:szCs w:val="20"/>
        </w:rPr>
      </w:pPr>
      <w:proofErr w:type="gramStart"/>
      <w:r w:rsidRPr="00556C93">
        <w:rPr>
          <w:rFonts w:ascii="Arial" w:hAnsi="Arial" w:cs="Arial"/>
          <w:sz w:val="20"/>
          <w:szCs w:val="20"/>
        </w:rPr>
        <w:t>REFERENCES</w:t>
      </w:r>
      <w:proofErr w:type="gramEnd"/>
      <w:r w:rsidRPr="00556C93">
        <w:rPr>
          <w:rFonts w:ascii="Arial" w:hAnsi="Arial" w:cs="Arial"/>
          <w:sz w:val="20"/>
          <w:szCs w:val="20"/>
        </w:rPr>
        <w:t>:</w:t>
      </w:r>
    </w:p>
    <w:p w14:paraId="13436518" w14:textId="77777777" w:rsidR="00F95F48" w:rsidRPr="00F95F48" w:rsidRDefault="00F95F48">
      <w:pPr>
        <w:pStyle w:val="ListParagraph"/>
        <w:numPr>
          <w:ilvl w:val="0"/>
          <w:numId w:val="4"/>
        </w:numPr>
        <w:spacing w:line="240" w:lineRule="auto"/>
        <w:ind w:left="1080"/>
        <w:rPr>
          <w:rFonts w:ascii="Arial" w:hAnsi="Arial" w:cs="Arial"/>
          <w:sz w:val="20"/>
          <w:szCs w:val="20"/>
        </w:rPr>
      </w:pPr>
      <w:r w:rsidRPr="00F95F48">
        <w:rPr>
          <w:rFonts w:ascii="Arial" w:hAnsi="Arial" w:cs="Arial"/>
          <w:sz w:val="20"/>
          <w:szCs w:val="20"/>
        </w:rPr>
        <w:t xml:space="preserve">The Joint Commission Standards </w:t>
      </w:r>
    </w:p>
    <w:p w14:paraId="1B89F8C7" w14:textId="77777777" w:rsidR="00F95F48" w:rsidRPr="00F95F48" w:rsidRDefault="00F95F48">
      <w:pPr>
        <w:pStyle w:val="ListParagraph"/>
        <w:numPr>
          <w:ilvl w:val="0"/>
          <w:numId w:val="4"/>
        </w:numPr>
        <w:spacing w:line="240" w:lineRule="auto"/>
        <w:ind w:left="1080"/>
        <w:rPr>
          <w:rFonts w:ascii="Arial" w:hAnsi="Arial" w:cs="Arial"/>
          <w:sz w:val="20"/>
          <w:szCs w:val="20"/>
        </w:rPr>
      </w:pPr>
      <w:r w:rsidRPr="00F95F48">
        <w:rPr>
          <w:rFonts w:ascii="Arial" w:hAnsi="Arial" w:cs="Arial"/>
          <w:sz w:val="20"/>
          <w:szCs w:val="20"/>
        </w:rPr>
        <w:t>Michigan Department of Health and Human Services Administrative Rules</w:t>
      </w:r>
    </w:p>
    <w:p w14:paraId="1719A078" w14:textId="77777777" w:rsidR="00F95F48" w:rsidRPr="00556C93" w:rsidRDefault="00F95F48">
      <w:pPr>
        <w:pStyle w:val="ListParagraph"/>
        <w:numPr>
          <w:ilvl w:val="0"/>
          <w:numId w:val="4"/>
        </w:numPr>
        <w:spacing w:line="240" w:lineRule="auto"/>
        <w:ind w:left="1080"/>
        <w:rPr>
          <w:rFonts w:ascii="Arial" w:hAnsi="Arial" w:cs="Arial"/>
          <w:sz w:val="20"/>
          <w:szCs w:val="20"/>
        </w:rPr>
      </w:pPr>
      <w:r w:rsidRPr="00556C93">
        <w:rPr>
          <w:rFonts w:ascii="Arial" w:hAnsi="Arial" w:cs="Arial"/>
          <w:sz w:val="20"/>
          <w:szCs w:val="20"/>
        </w:rPr>
        <w:t>Act 258, Public Acts of 1974, as amended, 330.1718, 330.1719</w:t>
      </w:r>
    </w:p>
    <w:p w14:paraId="4D2DDB95" w14:textId="5F6559AB" w:rsidR="00F95F48" w:rsidRDefault="00F95F48">
      <w:pPr>
        <w:pStyle w:val="ListParagraph"/>
        <w:numPr>
          <w:ilvl w:val="0"/>
          <w:numId w:val="4"/>
        </w:numPr>
        <w:spacing w:line="240" w:lineRule="auto"/>
        <w:ind w:left="1080"/>
        <w:rPr>
          <w:rFonts w:ascii="Arial" w:hAnsi="Arial" w:cs="Arial"/>
          <w:sz w:val="20"/>
          <w:szCs w:val="20"/>
        </w:rPr>
      </w:pPr>
      <w:r w:rsidRPr="00556C93">
        <w:rPr>
          <w:rFonts w:ascii="Arial" w:hAnsi="Arial" w:cs="Arial"/>
          <w:sz w:val="20"/>
          <w:szCs w:val="20"/>
        </w:rPr>
        <w:t>PA 368 of 1978 as amended.</w:t>
      </w:r>
    </w:p>
    <w:p w14:paraId="4E2DD63A" w14:textId="483FF9FE" w:rsidR="00BD71BF" w:rsidRDefault="00BD71BF">
      <w:pPr>
        <w:pStyle w:val="ListParagraph"/>
        <w:numPr>
          <w:ilvl w:val="0"/>
          <w:numId w:val="4"/>
        </w:numPr>
        <w:spacing w:line="240" w:lineRule="auto"/>
        <w:ind w:left="1080"/>
        <w:rPr>
          <w:rFonts w:ascii="Arial" w:hAnsi="Arial" w:cs="Arial"/>
          <w:sz w:val="20"/>
          <w:szCs w:val="20"/>
        </w:rPr>
      </w:pPr>
      <w:r>
        <w:rPr>
          <w:rFonts w:ascii="Arial" w:hAnsi="Arial" w:cs="Arial"/>
          <w:sz w:val="20"/>
          <w:szCs w:val="20"/>
        </w:rPr>
        <w:t>Act 314, Public Acts of 2014 SB 857.</w:t>
      </w:r>
    </w:p>
    <w:p w14:paraId="5966700C" w14:textId="0E9109D4" w:rsidR="00BD71BF" w:rsidRPr="00556C93" w:rsidRDefault="00BD71BF">
      <w:pPr>
        <w:pStyle w:val="ListParagraph"/>
        <w:numPr>
          <w:ilvl w:val="0"/>
          <w:numId w:val="4"/>
        </w:numPr>
        <w:spacing w:line="240" w:lineRule="auto"/>
        <w:ind w:left="1080"/>
        <w:rPr>
          <w:rFonts w:ascii="Arial" w:hAnsi="Arial" w:cs="Arial"/>
          <w:sz w:val="20"/>
          <w:szCs w:val="20"/>
        </w:rPr>
      </w:pPr>
      <w:r>
        <w:rPr>
          <w:rFonts w:ascii="Arial" w:hAnsi="Arial" w:cs="Arial"/>
          <w:sz w:val="20"/>
          <w:szCs w:val="20"/>
        </w:rPr>
        <w:t xml:space="preserve">Act 176, Public Acts of 2022 HB 5166. </w:t>
      </w:r>
    </w:p>
    <w:p w14:paraId="734DC19C" w14:textId="77777777" w:rsidR="00F95F48" w:rsidRPr="00556C93" w:rsidRDefault="00F95F48">
      <w:pPr>
        <w:pStyle w:val="ListParagraph"/>
        <w:numPr>
          <w:ilvl w:val="0"/>
          <w:numId w:val="4"/>
        </w:numPr>
        <w:spacing w:line="240" w:lineRule="auto"/>
        <w:ind w:left="1080"/>
        <w:rPr>
          <w:rFonts w:ascii="Arial" w:hAnsi="Arial" w:cs="Arial"/>
          <w:sz w:val="20"/>
          <w:szCs w:val="20"/>
        </w:rPr>
      </w:pPr>
      <w:r w:rsidRPr="00556C93">
        <w:rPr>
          <w:rFonts w:ascii="Arial" w:hAnsi="Arial" w:cs="Arial"/>
          <w:sz w:val="20"/>
          <w:szCs w:val="20"/>
        </w:rPr>
        <w:t>The Federal Controlled Substance Act (CSA)</w:t>
      </w:r>
    </w:p>
    <w:p w14:paraId="09097FC0" w14:textId="77777777" w:rsidR="00F95F48" w:rsidRDefault="00F95F48">
      <w:pPr>
        <w:pStyle w:val="ListParagraph"/>
        <w:numPr>
          <w:ilvl w:val="0"/>
          <w:numId w:val="4"/>
        </w:numPr>
        <w:spacing w:line="240" w:lineRule="auto"/>
        <w:ind w:left="1080"/>
        <w:rPr>
          <w:rFonts w:ascii="Arial" w:hAnsi="Arial" w:cs="Arial"/>
          <w:sz w:val="20"/>
          <w:szCs w:val="20"/>
        </w:rPr>
      </w:pPr>
      <w:r w:rsidRPr="00556C93">
        <w:rPr>
          <w:rFonts w:ascii="Arial" w:hAnsi="Arial" w:cs="Arial"/>
          <w:sz w:val="20"/>
          <w:szCs w:val="20"/>
        </w:rPr>
        <w:t>Title II of the Comprehensive Drug Abuse and Control Act of 1970</w:t>
      </w:r>
    </w:p>
    <w:p w14:paraId="4C76A8D0" w14:textId="77777777" w:rsidR="00F95F48" w:rsidRPr="00F95F48" w:rsidRDefault="00F95F48">
      <w:pPr>
        <w:numPr>
          <w:ilvl w:val="0"/>
          <w:numId w:val="4"/>
        </w:numPr>
        <w:spacing w:line="240" w:lineRule="auto"/>
        <w:ind w:left="1080"/>
        <w:rPr>
          <w:rFonts w:ascii="Arial" w:hAnsi="Arial" w:cs="Arial"/>
          <w:sz w:val="20"/>
          <w:szCs w:val="20"/>
        </w:rPr>
      </w:pPr>
      <w:r w:rsidRPr="00F95F48">
        <w:rPr>
          <w:rFonts w:ascii="Arial" w:hAnsi="Arial" w:cs="Arial"/>
          <w:sz w:val="20"/>
          <w:szCs w:val="20"/>
        </w:rPr>
        <w:t>The Medicaid Managed Specialty Supports and Services Concurrent 1915(</w:t>
      </w:r>
      <w:proofErr w:type="gramStart"/>
      <w:r w:rsidRPr="00F95F48">
        <w:rPr>
          <w:rFonts w:ascii="Arial" w:hAnsi="Arial" w:cs="Arial"/>
          <w:sz w:val="20"/>
          <w:szCs w:val="20"/>
        </w:rPr>
        <w:t>i)/</w:t>
      </w:r>
      <w:proofErr w:type="gramEnd"/>
      <w:r w:rsidRPr="00F95F48">
        <w:rPr>
          <w:rFonts w:ascii="Arial" w:hAnsi="Arial" w:cs="Arial"/>
          <w:sz w:val="20"/>
          <w:szCs w:val="20"/>
        </w:rPr>
        <w:t>(c) 1115 Waiver Program(s), the 1115 Healthy Michigan Plan and Substance Use Disorder Community Grant Programs Agreement with Mid-State Health Network</w:t>
      </w:r>
    </w:p>
    <w:p w14:paraId="7F371903" w14:textId="77777777" w:rsidR="00F95F48" w:rsidRPr="00556C93" w:rsidRDefault="00F95F48" w:rsidP="00F95F48">
      <w:pPr>
        <w:spacing w:line="240" w:lineRule="auto"/>
        <w:rPr>
          <w:rFonts w:ascii="Arial" w:hAnsi="Arial" w:cs="Arial"/>
          <w:sz w:val="20"/>
          <w:szCs w:val="20"/>
        </w:rPr>
      </w:pPr>
    </w:p>
    <w:p w14:paraId="7FC7860A" w14:textId="77777777" w:rsidR="00F95F48" w:rsidRPr="00556C93" w:rsidRDefault="00F95F48">
      <w:pPr>
        <w:pStyle w:val="ListParagraph"/>
        <w:numPr>
          <w:ilvl w:val="0"/>
          <w:numId w:val="3"/>
        </w:numPr>
        <w:tabs>
          <w:tab w:val="left" w:pos="720"/>
        </w:tabs>
        <w:spacing w:line="240" w:lineRule="auto"/>
        <w:ind w:left="720" w:hanging="360"/>
        <w:rPr>
          <w:rFonts w:ascii="Arial" w:hAnsi="Arial" w:cs="Arial"/>
          <w:sz w:val="20"/>
          <w:szCs w:val="20"/>
        </w:rPr>
      </w:pPr>
      <w:r w:rsidRPr="00556C93">
        <w:rPr>
          <w:rFonts w:ascii="Arial" w:hAnsi="Arial" w:cs="Arial"/>
          <w:sz w:val="20"/>
          <w:szCs w:val="20"/>
        </w:rPr>
        <w:t>DEFINITIONS:</w:t>
      </w:r>
    </w:p>
    <w:p w14:paraId="246E3AE0" w14:textId="77777777" w:rsidR="00F95F48" w:rsidRPr="00556C93" w:rsidRDefault="00F95F48">
      <w:pPr>
        <w:pStyle w:val="ListParagraph"/>
        <w:numPr>
          <w:ilvl w:val="0"/>
          <w:numId w:val="5"/>
        </w:numPr>
        <w:spacing w:line="240" w:lineRule="auto"/>
        <w:ind w:left="1080"/>
        <w:rPr>
          <w:rFonts w:ascii="Arial" w:hAnsi="Arial" w:cs="Arial"/>
          <w:sz w:val="20"/>
          <w:szCs w:val="20"/>
        </w:rPr>
      </w:pPr>
      <w:r w:rsidRPr="00556C93">
        <w:rPr>
          <w:rFonts w:ascii="Arial" w:hAnsi="Arial" w:cs="Arial"/>
          <w:sz w:val="20"/>
          <w:szCs w:val="20"/>
        </w:rPr>
        <w:t>ADMINISTER</w:t>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To give the medication by injection, inhalation, derma-patch, </w:t>
      </w:r>
    </w:p>
    <w:p w14:paraId="33D565FD" w14:textId="77777777" w:rsidR="00F95F48" w:rsidRPr="00556C93" w:rsidRDefault="00F95F48" w:rsidP="00F95F48">
      <w:pPr>
        <w:pStyle w:val="ListParagraph"/>
        <w:spacing w:line="240" w:lineRule="auto"/>
        <w:ind w:left="3600" w:firstLine="720"/>
        <w:rPr>
          <w:rFonts w:ascii="Arial" w:hAnsi="Arial" w:cs="Arial"/>
          <w:sz w:val="20"/>
          <w:szCs w:val="20"/>
        </w:rPr>
      </w:pPr>
      <w:r w:rsidRPr="00556C93">
        <w:rPr>
          <w:rFonts w:ascii="Arial" w:hAnsi="Arial" w:cs="Arial"/>
          <w:sz w:val="20"/>
          <w:szCs w:val="20"/>
        </w:rPr>
        <w:t xml:space="preserve"> suppository or orally to the consumer.</w:t>
      </w:r>
    </w:p>
    <w:p w14:paraId="1CB660BF" w14:textId="77777777" w:rsidR="00F95F48" w:rsidRPr="00556C93" w:rsidRDefault="00F95F48" w:rsidP="00F95F48">
      <w:pPr>
        <w:pStyle w:val="ListParagraph"/>
        <w:spacing w:line="240" w:lineRule="auto"/>
        <w:ind w:left="3600" w:firstLine="720"/>
        <w:rPr>
          <w:rFonts w:ascii="Arial" w:hAnsi="Arial" w:cs="Arial"/>
          <w:sz w:val="20"/>
          <w:szCs w:val="20"/>
        </w:rPr>
      </w:pPr>
    </w:p>
    <w:p w14:paraId="1BAA3DF4" w14:textId="77777777" w:rsidR="00F95F48" w:rsidRPr="00556C93" w:rsidRDefault="00F95F48">
      <w:pPr>
        <w:pStyle w:val="ListParagraph"/>
        <w:numPr>
          <w:ilvl w:val="0"/>
          <w:numId w:val="5"/>
        </w:numPr>
        <w:spacing w:line="240" w:lineRule="auto"/>
        <w:ind w:left="1080"/>
        <w:rPr>
          <w:rFonts w:ascii="Arial" w:hAnsi="Arial" w:cs="Arial"/>
          <w:sz w:val="20"/>
          <w:szCs w:val="20"/>
        </w:rPr>
      </w:pPr>
      <w:r w:rsidRPr="00556C93">
        <w:rPr>
          <w:rFonts w:ascii="Arial" w:hAnsi="Arial" w:cs="Arial"/>
          <w:sz w:val="20"/>
          <w:szCs w:val="20"/>
        </w:rPr>
        <w:t>CASE HOLDER</w:t>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Staff person responsible for assuring assessment, the Person-Centered </w:t>
      </w:r>
    </w:p>
    <w:p w14:paraId="6D1786D0"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Plan, monitoring, etc., occurs according to agency policy and </w:t>
      </w:r>
    </w:p>
    <w:p w14:paraId="3A9BDD36"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procedures.</w:t>
      </w:r>
    </w:p>
    <w:p w14:paraId="08824001" w14:textId="77777777" w:rsidR="00F95F48" w:rsidRPr="00556C93" w:rsidRDefault="00F95F48" w:rsidP="00F95F48">
      <w:pPr>
        <w:pStyle w:val="ListParagraph"/>
        <w:spacing w:line="240" w:lineRule="auto"/>
        <w:ind w:left="1440"/>
        <w:rPr>
          <w:rFonts w:ascii="Arial" w:hAnsi="Arial" w:cs="Arial"/>
          <w:sz w:val="20"/>
          <w:szCs w:val="20"/>
        </w:rPr>
      </w:pPr>
    </w:p>
    <w:p w14:paraId="07DE229C" w14:textId="77777777" w:rsidR="00F95F48" w:rsidRPr="00556C93" w:rsidRDefault="00F95F48">
      <w:pPr>
        <w:pStyle w:val="ListParagraph"/>
        <w:numPr>
          <w:ilvl w:val="0"/>
          <w:numId w:val="5"/>
        </w:numPr>
        <w:spacing w:line="240" w:lineRule="auto"/>
        <w:ind w:left="1080"/>
        <w:rPr>
          <w:rFonts w:ascii="Arial" w:hAnsi="Arial" w:cs="Arial"/>
          <w:sz w:val="20"/>
          <w:szCs w:val="20"/>
        </w:rPr>
      </w:pPr>
      <w:r w:rsidRPr="00556C93">
        <w:rPr>
          <w:rFonts w:ascii="Arial" w:hAnsi="Arial" w:cs="Arial"/>
          <w:sz w:val="20"/>
          <w:szCs w:val="20"/>
        </w:rPr>
        <w:t>CENTER</w:t>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Pr>
          <w:rFonts w:ascii="Arial" w:hAnsi="Arial" w:cs="Arial"/>
          <w:sz w:val="20"/>
          <w:szCs w:val="20"/>
        </w:rPr>
        <w:tab/>
      </w:r>
      <w:r w:rsidRPr="00556C93">
        <w:rPr>
          <w:rFonts w:ascii="Arial" w:hAnsi="Arial" w:cs="Arial"/>
          <w:sz w:val="20"/>
          <w:szCs w:val="20"/>
        </w:rPr>
        <w:t xml:space="preserve">Office location for services offered directly by Community Mental </w:t>
      </w:r>
    </w:p>
    <w:p w14:paraId="6FE26FA5"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Health for Central Michigan.</w:t>
      </w:r>
    </w:p>
    <w:p w14:paraId="5CE1F6E3" w14:textId="77777777" w:rsidR="00F95F48" w:rsidRPr="00556C93" w:rsidRDefault="00F95F48" w:rsidP="00F95F48">
      <w:pPr>
        <w:pStyle w:val="ListParagraph"/>
        <w:spacing w:line="240" w:lineRule="auto"/>
        <w:ind w:left="1440"/>
        <w:rPr>
          <w:rFonts w:ascii="Arial" w:hAnsi="Arial" w:cs="Arial"/>
          <w:sz w:val="20"/>
          <w:szCs w:val="20"/>
        </w:rPr>
      </w:pPr>
    </w:p>
    <w:p w14:paraId="63C95CAC" w14:textId="77777777" w:rsidR="00F95F48" w:rsidRPr="00556C93" w:rsidRDefault="00F95F48">
      <w:pPr>
        <w:pStyle w:val="ListParagraph"/>
        <w:numPr>
          <w:ilvl w:val="0"/>
          <w:numId w:val="5"/>
        </w:numPr>
        <w:spacing w:line="240" w:lineRule="auto"/>
        <w:ind w:left="1080"/>
        <w:rPr>
          <w:rFonts w:ascii="Arial" w:hAnsi="Arial" w:cs="Arial"/>
          <w:sz w:val="20"/>
          <w:szCs w:val="20"/>
        </w:rPr>
      </w:pPr>
      <w:r w:rsidRPr="00556C93">
        <w:rPr>
          <w:rFonts w:ascii="Arial" w:hAnsi="Arial" w:cs="Arial"/>
          <w:sz w:val="20"/>
          <w:szCs w:val="20"/>
        </w:rPr>
        <w:t>CONTROLLED SUBSTANCES</w:t>
      </w:r>
      <w:r w:rsidRPr="00556C93">
        <w:rPr>
          <w:rFonts w:ascii="Arial" w:hAnsi="Arial" w:cs="Arial"/>
          <w:sz w:val="20"/>
          <w:szCs w:val="20"/>
        </w:rPr>
        <w:tab/>
        <w:t xml:space="preserve">Drugs and other substances that are considered controlled substances </w:t>
      </w:r>
    </w:p>
    <w:p w14:paraId="3EF51624"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under the Controlled Substances Act (CSA). Controlled Substances are </w:t>
      </w:r>
    </w:p>
    <w:p w14:paraId="5B5F2CE2"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divided into five schedules. An updated and complete list of the </w:t>
      </w:r>
    </w:p>
    <w:p w14:paraId="6D49B0B7"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schedules </w:t>
      </w:r>
      <w:proofErr w:type="gramStart"/>
      <w:r w:rsidRPr="00556C93">
        <w:rPr>
          <w:rFonts w:ascii="Arial" w:hAnsi="Arial" w:cs="Arial"/>
          <w:sz w:val="20"/>
          <w:szCs w:val="20"/>
        </w:rPr>
        <w:t>is</w:t>
      </w:r>
      <w:proofErr w:type="gramEnd"/>
      <w:r w:rsidRPr="00556C93">
        <w:rPr>
          <w:rFonts w:ascii="Arial" w:hAnsi="Arial" w:cs="Arial"/>
          <w:sz w:val="20"/>
          <w:szCs w:val="20"/>
        </w:rPr>
        <w:t xml:space="preserve"> published annually in the Title 21 Code of Federal </w:t>
      </w:r>
    </w:p>
    <w:p w14:paraId="3F0D5BC9"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Regulations (C.F.R.) 1308.11 through 1308.15. Substances are placed in </w:t>
      </w:r>
    </w:p>
    <w:p w14:paraId="7E86F8DF"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their respective schedules based on whether they have </w:t>
      </w:r>
      <w:proofErr w:type="gramStart"/>
      <w:r w:rsidRPr="00556C93">
        <w:rPr>
          <w:rFonts w:ascii="Arial" w:hAnsi="Arial" w:cs="Arial"/>
          <w:sz w:val="20"/>
          <w:szCs w:val="20"/>
        </w:rPr>
        <w:t>a currently</w:t>
      </w:r>
      <w:proofErr w:type="gramEnd"/>
      <w:r w:rsidRPr="00556C93">
        <w:rPr>
          <w:rFonts w:ascii="Arial" w:hAnsi="Arial" w:cs="Arial"/>
          <w:sz w:val="20"/>
          <w:szCs w:val="20"/>
        </w:rPr>
        <w:t xml:space="preserve"> </w:t>
      </w:r>
    </w:p>
    <w:p w14:paraId="1B066E76"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accepted medical use in treatment in the United States, their relative </w:t>
      </w:r>
    </w:p>
    <w:p w14:paraId="60C86AA0"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abuse potential, and likelihood of causing dependence when abused. </w:t>
      </w:r>
    </w:p>
    <w:p w14:paraId="03AF5A17"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Some examples of the drugs in each schedule are listed in Appendix A.</w:t>
      </w:r>
    </w:p>
    <w:p w14:paraId="791FCF49" w14:textId="77777777" w:rsidR="00F95F48" w:rsidRPr="00556C93" w:rsidRDefault="00F95F48" w:rsidP="00F95F48">
      <w:pPr>
        <w:pStyle w:val="ListParagraph"/>
        <w:spacing w:line="240" w:lineRule="auto"/>
        <w:ind w:left="1440"/>
        <w:rPr>
          <w:rFonts w:ascii="Arial" w:hAnsi="Arial" w:cs="Arial"/>
          <w:sz w:val="20"/>
          <w:szCs w:val="20"/>
        </w:rPr>
      </w:pPr>
    </w:p>
    <w:p w14:paraId="546026CB" w14:textId="77777777" w:rsidR="00F95F48" w:rsidRDefault="00F95F48">
      <w:pPr>
        <w:pStyle w:val="ListParagraph"/>
        <w:numPr>
          <w:ilvl w:val="0"/>
          <w:numId w:val="5"/>
        </w:numPr>
        <w:spacing w:line="240" w:lineRule="auto"/>
        <w:ind w:left="1080"/>
        <w:rPr>
          <w:rFonts w:ascii="Arial" w:hAnsi="Arial" w:cs="Arial"/>
          <w:sz w:val="20"/>
          <w:szCs w:val="20"/>
        </w:rPr>
      </w:pPr>
      <w:r w:rsidRPr="00556C93">
        <w:rPr>
          <w:rFonts w:ascii="Arial" w:hAnsi="Arial" w:cs="Arial"/>
          <w:sz w:val="20"/>
          <w:szCs w:val="20"/>
        </w:rPr>
        <w:t>D</w:t>
      </w:r>
      <w:r>
        <w:rPr>
          <w:rFonts w:ascii="Arial" w:hAnsi="Arial" w:cs="Arial"/>
          <w:sz w:val="20"/>
          <w:szCs w:val="20"/>
        </w:rPr>
        <w:t>.</w:t>
      </w:r>
      <w:r w:rsidRPr="00556C93">
        <w:rPr>
          <w:rFonts w:ascii="Arial" w:hAnsi="Arial" w:cs="Arial"/>
          <w:sz w:val="20"/>
          <w:szCs w:val="20"/>
        </w:rPr>
        <w:t>A</w:t>
      </w:r>
      <w:r>
        <w:rPr>
          <w:rFonts w:ascii="Arial" w:hAnsi="Arial" w:cs="Arial"/>
          <w:sz w:val="20"/>
          <w:szCs w:val="20"/>
        </w:rPr>
        <w:t>.</w:t>
      </w:r>
      <w:r w:rsidRPr="00556C93">
        <w:rPr>
          <w:rFonts w:ascii="Arial" w:hAnsi="Arial" w:cs="Arial"/>
          <w:sz w:val="20"/>
          <w:szCs w:val="20"/>
        </w:rPr>
        <w:t>W</w:t>
      </w: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556C93">
        <w:rPr>
          <w:rFonts w:ascii="Arial" w:hAnsi="Arial" w:cs="Arial"/>
          <w:sz w:val="20"/>
          <w:szCs w:val="20"/>
        </w:rPr>
        <w:t>Dispense as written.</w:t>
      </w:r>
    </w:p>
    <w:p w14:paraId="07BD1C95" w14:textId="77777777" w:rsidR="00F95F48" w:rsidRPr="00556C93" w:rsidRDefault="00F95F48" w:rsidP="00F95F48">
      <w:pPr>
        <w:pStyle w:val="ListParagraph"/>
        <w:spacing w:line="240" w:lineRule="auto"/>
        <w:rPr>
          <w:rFonts w:ascii="Arial" w:hAnsi="Arial" w:cs="Arial"/>
          <w:sz w:val="20"/>
          <w:szCs w:val="20"/>
        </w:rPr>
      </w:pPr>
    </w:p>
    <w:p w14:paraId="7CFE23A4" w14:textId="77777777" w:rsidR="00F95F48" w:rsidRPr="00556C93" w:rsidRDefault="00F95F48">
      <w:pPr>
        <w:pStyle w:val="ListParagraph"/>
        <w:numPr>
          <w:ilvl w:val="0"/>
          <w:numId w:val="5"/>
        </w:numPr>
        <w:spacing w:line="240" w:lineRule="auto"/>
        <w:ind w:left="1080"/>
        <w:rPr>
          <w:rFonts w:ascii="Arial" w:hAnsi="Arial" w:cs="Arial"/>
          <w:sz w:val="20"/>
          <w:szCs w:val="20"/>
        </w:rPr>
      </w:pPr>
      <w:r w:rsidRPr="00556C93">
        <w:rPr>
          <w:rFonts w:ascii="Arial" w:hAnsi="Arial" w:cs="Arial"/>
          <w:sz w:val="20"/>
          <w:szCs w:val="20"/>
        </w:rPr>
        <w:t>DELEGATION</w:t>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The written authorization to a health professional by </w:t>
      </w:r>
      <w:proofErr w:type="gramStart"/>
      <w:r w:rsidRPr="00556C93">
        <w:rPr>
          <w:rFonts w:ascii="Arial" w:hAnsi="Arial" w:cs="Arial"/>
          <w:sz w:val="20"/>
          <w:szCs w:val="20"/>
        </w:rPr>
        <w:t>a supervising</w:t>
      </w:r>
      <w:proofErr w:type="gramEnd"/>
    </w:p>
    <w:p w14:paraId="3CAA4E87" w14:textId="77777777" w:rsidR="00F95F48" w:rsidRPr="00556C93" w:rsidRDefault="00F95F48" w:rsidP="00F95F48">
      <w:pPr>
        <w:pStyle w:val="ListParagraph"/>
        <w:spacing w:line="240" w:lineRule="auto"/>
        <w:ind w:left="3600" w:firstLine="720"/>
        <w:rPr>
          <w:rFonts w:ascii="Arial" w:hAnsi="Arial" w:cs="Arial"/>
          <w:sz w:val="20"/>
          <w:szCs w:val="20"/>
        </w:rPr>
      </w:pPr>
      <w:r w:rsidRPr="00556C93">
        <w:rPr>
          <w:rFonts w:ascii="Arial" w:hAnsi="Arial" w:cs="Arial"/>
          <w:sz w:val="20"/>
          <w:szCs w:val="20"/>
        </w:rPr>
        <w:t xml:space="preserve">physician to complete the act, task, or function of ordering, receipt, and </w:t>
      </w:r>
    </w:p>
    <w:p w14:paraId="6C9365EF" w14:textId="77777777" w:rsidR="00F95F48" w:rsidRDefault="00F95F48" w:rsidP="00F95F48">
      <w:pPr>
        <w:pStyle w:val="ListParagraph"/>
        <w:spacing w:line="240" w:lineRule="auto"/>
        <w:ind w:left="3600" w:firstLine="720"/>
        <w:rPr>
          <w:rFonts w:ascii="Arial" w:hAnsi="Arial" w:cs="Arial"/>
          <w:sz w:val="20"/>
          <w:szCs w:val="20"/>
        </w:rPr>
      </w:pPr>
      <w:r w:rsidRPr="00556C93">
        <w:rPr>
          <w:rFonts w:ascii="Arial" w:hAnsi="Arial" w:cs="Arial"/>
          <w:sz w:val="20"/>
          <w:szCs w:val="20"/>
        </w:rPr>
        <w:t>dispensing prescription drugs.</w:t>
      </w:r>
    </w:p>
    <w:p w14:paraId="6DBA7A4E" w14:textId="77777777" w:rsidR="00F95F48" w:rsidRPr="00556C93" w:rsidRDefault="00F95F48" w:rsidP="00F95F48">
      <w:pPr>
        <w:pStyle w:val="ListParagraph"/>
        <w:spacing w:line="240" w:lineRule="auto"/>
        <w:ind w:left="3600" w:firstLine="720"/>
        <w:rPr>
          <w:rFonts w:ascii="Arial" w:hAnsi="Arial" w:cs="Arial"/>
          <w:sz w:val="20"/>
          <w:szCs w:val="20"/>
        </w:rPr>
      </w:pPr>
    </w:p>
    <w:p w14:paraId="25F3058A" w14:textId="77777777" w:rsidR="00F95F48" w:rsidRPr="00556C93" w:rsidRDefault="00F95F48">
      <w:pPr>
        <w:pStyle w:val="ListParagraph"/>
        <w:numPr>
          <w:ilvl w:val="0"/>
          <w:numId w:val="5"/>
        </w:numPr>
        <w:spacing w:line="240" w:lineRule="auto"/>
        <w:ind w:left="1080"/>
        <w:rPr>
          <w:rFonts w:ascii="Arial" w:hAnsi="Arial" w:cs="Arial"/>
          <w:sz w:val="20"/>
          <w:szCs w:val="20"/>
        </w:rPr>
      </w:pPr>
      <w:r w:rsidRPr="00556C93">
        <w:rPr>
          <w:rFonts w:ascii="Arial" w:hAnsi="Arial" w:cs="Arial"/>
          <w:sz w:val="20"/>
          <w:szCs w:val="20"/>
        </w:rPr>
        <w:t>DISPENSE</w:t>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Pr>
          <w:rFonts w:ascii="Arial" w:hAnsi="Arial" w:cs="Arial"/>
          <w:sz w:val="20"/>
          <w:szCs w:val="20"/>
        </w:rPr>
        <w:tab/>
      </w:r>
      <w:r w:rsidRPr="00556C93">
        <w:rPr>
          <w:rFonts w:ascii="Arial" w:hAnsi="Arial" w:cs="Arial"/>
          <w:sz w:val="20"/>
          <w:szCs w:val="20"/>
        </w:rPr>
        <w:t xml:space="preserve">To transfer medication from one container to another for someone else </w:t>
      </w:r>
    </w:p>
    <w:p w14:paraId="772834B4"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to administer or take it.</w:t>
      </w:r>
    </w:p>
    <w:p w14:paraId="5C7AD8B9" w14:textId="77777777" w:rsidR="00F95F48" w:rsidRPr="00556C93" w:rsidRDefault="00F95F48" w:rsidP="00F95F48">
      <w:pPr>
        <w:pStyle w:val="ListParagraph"/>
        <w:spacing w:line="240" w:lineRule="auto"/>
        <w:ind w:left="1440"/>
        <w:rPr>
          <w:rFonts w:ascii="Arial" w:hAnsi="Arial" w:cs="Arial"/>
          <w:sz w:val="20"/>
          <w:szCs w:val="20"/>
        </w:rPr>
      </w:pPr>
    </w:p>
    <w:p w14:paraId="6FD90A72" w14:textId="77777777" w:rsidR="00F95F48" w:rsidRPr="00556C93" w:rsidRDefault="00F95F48">
      <w:pPr>
        <w:pStyle w:val="ListParagraph"/>
        <w:numPr>
          <w:ilvl w:val="0"/>
          <w:numId w:val="5"/>
        </w:numPr>
        <w:spacing w:line="240" w:lineRule="auto"/>
        <w:ind w:left="1080"/>
        <w:rPr>
          <w:rFonts w:ascii="Arial" w:hAnsi="Arial" w:cs="Arial"/>
          <w:sz w:val="20"/>
          <w:szCs w:val="20"/>
        </w:rPr>
      </w:pPr>
      <w:r w:rsidRPr="00556C93">
        <w:rPr>
          <w:rFonts w:ascii="Arial" w:hAnsi="Arial" w:cs="Arial"/>
          <w:sz w:val="20"/>
          <w:szCs w:val="20"/>
        </w:rPr>
        <w:t>DISTRIBUTE</w:t>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To give psychiatric provider ordered medication to a person in its </w:t>
      </w:r>
    </w:p>
    <w:p w14:paraId="74729E10"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original container dispensed by the pharmacist or supplied by the drug </w:t>
      </w:r>
    </w:p>
    <w:p w14:paraId="6C26C651"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representative.</w:t>
      </w:r>
    </w:p>
    <w:p w14:paraId="26931108" w14:textId="77777777" w:rsidR="00F95F48" w:rsidRPr="00556C93" w:rsidRDefault="00F95F48" w:rsidP="00F95F48">
      <w:pPr>
        <w:pStyle w:val="ListParagraph"/>
        <w:spacing w:line="240" w:lineRule="auto"/>
        <w:ind w:left="1440"/>
        <w:rPr>
          <w:rFonts w:ascii="Arial" w:hAnsi="Arial" w:cs="Arial"/>
          <w:sz w:val="20"/>
          <w:szCs w:val="20"/>
        </w:rPr>
      </w:pPr>
    </w:p>
    <w:p w14:paraId="73012044" w14:textId="77777777" w:rsidR="00F95F48" w:rsidRPr="00556C93" w:rsidRDefault="00F95F48">
      <w:pPr>
        <w:pStyle w:val="ListParagraph"/>
        <w:numPr>
          <w:ilvl w:val="0"/>
          <w:numId w:val="5"/>
        </w:numPr>
        <w:spacing w:line="240" w:lineRule="auto"/>
        <w:ind w:left="1080"/>
        <w:rPr>
          <w:rFonts w:ascii="Arial" w:hAnsi="Arial" w:cs="Arial"/>
          <w:sz w:val="20"/>
          <w:szCs w:val="20"/>
        </w:rPr>
      </w:pPr>
      <w:r w:rsidRPr="00556C93">
        <w:rPr>
          <w:rFonts w:ascii="Arial" w:hAnsi="Arial" w:cs="Arial"/>
          <w:sz w:val="20"/>
          <w:szCs w:val="20"/>
        </w:rPr>
        <w:t>HIGH ALERT MEDICATIONS</w:t>
      </w:r>
      <w:r w:rsidRPr="00556C93">
        <w:rPr>
          <w:rFonts w:ascii="Arial" w:hAnsi="Arial" w:cs="Arial"/>
          <w:sz w:val="20"/>
          <w:szCs w:val="20"/>
        </w:rPr>
        <w:tab/>
        <w:t xml:space="preserve">Psychotropic medications that have higher than usual risks of </w:t>
      </w:r>
    </w:p>
    <w:p w14:paraId="0D3FD208"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lastRenderedPageBreak/>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complication or the potential for more serious risks and require </w:t>
      </w:r>
    </w:p>
    <w:p w14:paraId="64694429"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additional effort</w:t>
      </w:r>
      <w:r>
        <w:rPr>
          <w:rFonts w:ascii="Arial" w:hAnsi="Arial" w:cs="Arial"/>
          <w:sz w:val="20"/>
          <w:szCs w:val="20"/>
        </w:rPr>
        <w:t xml:space="preserve">s in monitoring or management. </w:t>
      </w:r>
      <w:r w:rsidRPr="00556C93">
        <w:rPr>
          <w:rFonts w:ascii="Arial" w:hAnsi="Arial" w:cs="Arial"/>
          <w:sz w:val="20"/>
          <w:szCs w:val="20"/>
        </w:rPr>
        <w:t xml:space="preserve">These medications </w:t>
      </w:r>
    </w:p>
    <w:p w14:paraId="3568CF22"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may include those that need special blood monitoring, have established </w:t>
      </w:r>
    </w:p>
    <w:p w14:paraId="10DF16F5"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teratogenic effects, or have the potential for additional physical burden </w:t>
      </w:r>
    </w:p>
    <w:p w14:paraId="5980730B"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due to their use.</w:t>
      </w:r>
    </w:p>
    <w:p w14:paraId="2FCA561F" w14:textId="77777777" w:rsidR="00F95F48" w:rsidRPr="00556C93" w:rsidRDefault="00F95F48" w:rsidP="00F95F48">
      <w:pPr>
        <w:pStyle w:val="ListParagraph"/>
        <w:spacing w:line="240" w:lineRule="auto"/>
        <w:ind w:left="1440"/>
        <w:rPr>
          <w:rFonts w:ascii="Arial" w:hAnsi="Arial" w:cs="Arial"/>
          <w:sz w:val="20"/>
          <w:szCs w:val="20"/>
        </w:rPr>
      </w:pPr>
    </w:p>
    <w:p w14:paraId="0056B709" w14:textId="77777777" w:rsidR="00F95F48" w:rsidRPr="00556C93" w:rsidRDefault="00F95F48">
      <w:pPr>
        <w:pStyle w:val="ListParagraph"/>
        <w:numPr>
          <w:ilvl w:val="0"/>
          <w:numId w:val="5"/>
        </w:numPr>
        <w:spacing w:line="240" w:lineRule="auto"/>
        <w:ind w:left="1080"/>
        <w:rPr>
          <w:rFonts w:ascii="Arial" w:hAnsi="Arial" w:cs="Arial"/>
          <w:sz w:val="20"/>
          <w:szCs w:val="20"/>
        </w:rPr>
      </w:pPr>
      <w:r w:rsidRPr="00556C93">
        <w:rPr>
          <w:rFonts w:ascii="Arial" w:hAnsi="Arial" w:cs="Arial"/>
          <w:sz w:val="20"/>
          <w:szCs w:val="20"/>
        </w:rPr>
        <w:t>MEDICATION ERROR</w:t>
      </w:r>
      <w:r w:rsidRPr="00556C93">
        <w:rPr>
          <w:rFonts w:ascii="Arial" w:hAnsi="Arial" w:cs="Arial"/>
          <w:sz w:val="20"/>
          <w:szCs w:val="20"/>
        </w:rPr>
        <w:tab/>
      </w:r>
      <w:r w:rsidRPr="00556C93">
        <w:rPr>
          <w:rFonts w:ascii="Arial" w:hAnsi="Arial" w:cs="Arial"/>
          <w:sz w:val="20"/>
          <w:szCs w:val="20"/>
        </w:rPr>
        <w:tab/>
        <w:t xml:space="preserve">A discrepancy between the medication therapy the individual receives </w:t>
      </w:r>
    </w:p>
    <w:p w14:paraId="19B88A98"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and the medication therapy the psychiatric provider intended the </w:t>
      </w:r>
    </w:p>
    <w:p w14:paraId="57A9B725" w14:textId="77777777" w:rsidR="00F95F48" w:rsidRPr="00556C93" w:rsidRDefault="00F95F48" w:rsidP="00F95F48">
      <w:pPr>
        <w:pStyle w:val="ListParagraph"/>
        <w:spacing w:line="240" w:lineRule="auto"/>
        <w:ind w:left="144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individual to receive. </w:t>
      </w:r>
      <w:r w:rsidRPr="00556C93">
        <w:rPr>
          <w:rFonts w:ascii="Arial" w:hAnsi="Arial" w:cs="Arial"/>
          <w:sz w:val="20"/>
          <w:szCs w:val="20"/>
        </w:rPr>
        <w:t>This includes:</w:t>
      </w:r>
    </w:p>
    <w:p w14:paraId="24E3EB0E" w14:textId="0475BEAC" w:rsidR="00F95F48" w:rsidRPr="00556C93" w:rsidRDefault="00F95F48">
      <w:pPr>
        <w:pStyle w:val="ListParagraph"/>
        <w:numPr>
          <w:ilvl w:val="0"/>
          <w:numId w:val="6"/>
        </w:numPr>
        <w:spacing w:line="240" w:lineRule="auto"/>
        <w:rPr>
          <w:rFonts w:ascii="Arial" w:hAnsi="Arial" w:cs="Arial"/>
          <w:sz w:val="20"/>
          <w:szCs w:val="20"/>
        </w:rPr>
      </w:pPr>
      <w:r w:rsidRPr="00556C93">
        <w:rPr>
          <w:rFonts w:ascii="Arial" w:hAnsi="Arial" w:cs="Arial"/>
          <w:sz w:val="20"/>
          <w:szCs w:val="20"/>
        </w:rPr>
        <w:t>Administering t</w:t>
      </w:r>
      <w:r>
        <w:rPr>
          <w:rFonts w:ascii="Arial" w:hAnsi="Arial" w:cs="Arial"/>
          <w:sz w:val="20"/>
          <w:szCs w:val="20"/>
        </w:rPr>
        <w:t xml:space="preserve">he wrong medication or </w:t>
      </w:r>
      <w:r w:rsidR="005F72D6">
        <w:rPr>
          <w:rFonts w:ascii="Arial" w:hAnsi="Arial" w:cs="Arial"/>
          <w:sz w:val="20"/>
          <w:szCs w:val="20"/>
        </w:rPr>
        <w:t>dosage</w:t>
      </w:r>
      <w:r w:rsidR="005F72D6" w:rsidRPr="00EB6438">
        <w:rPr>
          <w:rFonts w:ascii="Arial" w:hAnsi="Arial" w:cs="Arial"/>
          <w:strike/>
          <w:sz w:val="20"/>
          <w:szCs w:val="20"/>
        </w:rPr>
        <w:t>;</w:t>
      </w:r>
      <w:r>
        <w:rPr>
          <w:rFonts w:ascii="Arial" w:hAnsi="Arial" w:cs="Arial"/>
          <w:b/>
          <w:sz w:val="20"/>
          <w:szCs w:val="20"/>
        </w:rPr>
        <w:t xml:space="preserve"> or</w:t>
      </w:r>
      <w:r>
        <w:rPr>
          <w:rFonts w:ascii="Arial" w:hAnsi="Arial" w:cs="Arial"/>
          <w:sz w:val="20"/>
          <w:szCs w:val="20"/>
        </w:rPr>
        <w:t xml:space="preserve"> </w:t>
      </w:r>
      <w:r w:rsidRPr="00556C93">
        <w:rPr>
          <w:rFonts w:ascii="Arial" w:hAnsi="Arial" w:cs="Arial"/>
          <w:sz w:val="20"/>
          <w:szCs w:val="20"/>
        </w:rPr>
        <w:t>distributing the wrong medication sample or dosage.</w:t>
      </w:r>
    </w:p>
    <w:p w14:paraId="56BD3141" w14:textId="77777777" w:rsidR="00F95F48" w:rsidRPr="00556C93" w:rsidRDefault="00F95F48">
      <w:pPr>
        <w:pStyle w:val="ListParagraph"/>
        <w:numPr>
          <w:ilvl w:val="0"/>
          <w:numId w:val="6"/>
        </w:numPr>
        <w:spacing w:line="240" w:lineRule="auto"/>
        <w:rPr>
          <w:rFonts w:ascii="Arial" w:hAnsi="Arial" w:cs="Arial"/>
          <w:sz w:val="20"/>
          <w:szCs w:val="20"/>
        </w:rPr>
      </w:pPr>
      <w:r w:rsidRPr="00F95F48">
        <w:rPr>
          <w:rFonts w:ascii="Arial" w:hAnsi="Arial" w:cs="Arial"/>
          <w:sz w:val="20"/>
          <w:szCs w:val="20"/>
        </w:rPr>
        <w:t>C</w:t>
      </w:r>
      <w:r w:rsidRPr="00EB6438">
        <w:rPr>
          <w:rFonts w:ascii="Arial" w:hAnsi="Arial" w:cs="Arial"/>
          <w:sz w:val="20"/>
          <w:szCs w:val="20"/>
        </w:rPr>
        <w:t>harting</w:t>
      </w:r>
      <w:r w:rsidRPr="00556C93">
        <w:rPr>
          <w:rFonts w:ascii="Arial" w:hAnsi="Arial" w:cs="Arial"/>
          <w:sz w:val="20"/>
          <w:szCs w:val="20"/>
        </w:rPr>
        <w:t xml:space="preserve"> medications as having been administered or distributed when this is not the case.</w:t>
      </w:r>
    </w:p>
    <w:p w14:paraId="33177B28" w14:textId="77777777" w:rsidR="00F95F48" w:rsidRPr="00556C93" w:rsidRDefault="00F95F48">
      <w:pPr>
        <w:pStyle w:val="ListParagraph"/>
        <w:numPr>
          <w:ilvl w:val="0"/>
          <w:numId w:val="6"/>
        </w:numPr>
        <w:spacing w:line="240" w:lineRule="auto"/>
        <w:rPr>
          <w:rFonts w:ascii="Arial" w:hAnsi="Arial" w:cs="Arial"/>
          <w:sz w:val="20"/>
          <w:szCs w:val="20"/>
        </w:rPr>
      </w:pPr>
      <w:r w:rsidRPr="00556C93">
        <w:rPr>
          <w:rFonts w:ascii="Arial" w:hAnsi="Arial" w:cs="Arial"/>
          <w:sz w:val="20"/>
          <w:szCs w:val="20"/>
        </w:rPr>
        <w:t>Giving a consumer a medication not ordered for him/her.</w:t>
      </w:r>
    </w:p>
    <w:p w14:paraId="26DC80A1" w14:textId="77777777" w:rsidR="00F95F48" w:rsidRPr="00556C93" w:rsidRDefault="00F95F48">
      <w:pPr>
        <w:pStyle w:val="ListParagraph"/>
        <w:numPr>
          <w:ilvl w:val="0"/>
          <w:numId w:val="6"/>
        </w:numPr>
        <w:spacing w:line="240" w:lineRule="auto"/>
        <w:rPr>
          <w:rFonts w:ascii="Arial" w:hAnsi="Arial" w:cs="Arial"/>
          <w:sz w:val="20"/>
          <w:szCs w:val="20"/>
        </w:rPr>
      </w:pPr>
      <w:r w:rsidRPr="00556C93">
        <w:rPr>
          <w:rFonts w:ascii="Arial" w:hAnsi="Arial" w:cs="Arial"/>
          <w:sz w:val="20"/>
          <w:szCs w:val="20"/>
        </w:rPr>
        <w:t>Willfully disregarding or changing a psychiatric provider’s order.</w:t>
      </w:r>
    </w:p>
    <w:p w14:paraId="743F64D2" w14:textId="77777777" w:rsidR="00F95F48" w:rsidRPr="00556C93" w:rsidRDefault="00F95F48">
      <w:pPr>
        <w:pStyle w:val="ListParagraph"/>
        <w:numPr>
          <w:ilvl w:val="0"/>
          <w:numId w:val="6"/>
        </w:numPr>
        <w:spacing w:line="240" w:lineRule="auto"/>
        <w:rPr>
          <w:rFonts w:ascii="Arial" w:hAnsi="Arial" w:cs="Arial"/>
          <w:sz w:val="20"/>
          <w:szCs w:val="20"/>
        </w:rPr>
      </w:pPr>
      <w:r w:rsidRPr="00556C93">
        <w:rPr>
          <w:rFonts w:ascii="Arial" w:hAnsi="Arial" w:cs="Arial"/>
          <w:sz w:val="20"/>
          <w:szCs w:val="20"/>
        </w:rPr>
        <w:t xml:space="preserve">Giving </w:t>
      </w:r>
      <w:proofErr w:type="gramStart"/>
      <w:r w:rsidRPr="00556C93">
        <w:rPr>
          <w:rFonts w:ascii="Arial" w:hAnsi="Arial" w:cs="Arial"/>
          <w:sz w:val="20"/>
          <w:szCs w:val="20"/>
        </w:rPr>
        <w:t>a medication</w:t>
      </w:r>
      <w:proofErr w:type="gramEnd"/>
      <w:r w:rsidRPr="00556C93">
        <w:rPr>
          <w:rFonts w:ascii="Arial" w:hAnsi="Arial" w:cs="Arial"/>
          <w:sz w:val="20"/>
          <w:szCs w:val="20"/>
        </w:rPr>
        <w:t xml:space="preserve"> outside of the time frame (30 minutes plus or minus).</w:t>
      </w:r>
    </w:p>
    <w:p w14:paraId="3F0BBF4E" w14:textId="77777777" w:rsidR="00F95F48" w:rsidRPr="00556C93" w:rsidRDefault="00F95F48">
      <w:pPr>
        <w:pStyle w:val="ListParagraph"/>
        <w:numPr>
          <w:ilvl w:val="0"/>
          <w:numId w:val="6"/>
        </w:numPr>
        <w:spacing w:line="240" w:lineRule="auto"/>
        <w:rPr>
          <w:rFonts w:ascii="Arial" w:hAnsi="Arial" w:cs="Arial"/>
          <w:sz w:val="20"/>
          <w:szCs w:val="20"/>
        </w:rPr>
      </w:pPr>
      <w:r w:rsidRPr="00556C93">
        <w:rPr>
          <w:rFonts w:ascii="Arial" w:hAnsi="Arial" w:cs="Arial"/>
          <w:sz w:val="20"/>
          <w:szCs w:val="20"/>
        </w:rPr>
        <w:t>Administering medication by the wrong route.</w:t>
      </w:r>
    </w:p>
    <w:p w14:paraId="40B6E648" w14:textId="77777777" w:rsidR="00F95F48" w:rsidRPr="00556C93" w:rsidRDefault="00F95F48">
      <w:pPr>
        <w:pStyle w:val="ListParagraph"/>
        <w:numPr>
          <w:ilvl w:val="0"/>
          <w:numId w:val="6"/>
        </w:numPr>
        <w:spacing w:line="240" w:lineRule="auto"/>
        <w:rPr>
          <w:rFonts w:ascii="Arial" w:hAnsi="Arial" w:cs="Arial"/>
          <w:sz w:val="20"/>
          <w:szCs w:val="20"/>
        </w:rPr>
      </w:pPr>
      <w:r w:rsidRPr="00556C93">
        <w:rPr>
          <w:rFonts w:ascii="Arial" w:hAnsi="Arial" w:cs="Arial"/>
          <w:sz w:val="20"/>
          <w:szCs w:val="20"/>
        </w:rPr>
        <w:t>Administering medication but not documenting.</w:t>
      </w:r>
    </w:p>
    <w:p w14:paraId="43AD34EB" w14:textId="77777777" w:rsidR="00F95F48" w:rsidRPr="00556C93" w:rsidRDefault="00F95F48">
      <w:pPr>
        <w:pStyle w:val="ListParagraph"/>
        <w:numPr>
          <w:ilvl w:val="0"/>
          <w:numId w:val="6"/>
        </w:numPr>
        <w:spacing w:line="240" w:lineRule="auto"/>
        <w:rPr>
          <w:rFonts w:ascii="Arial" w:hAnsi="Arial" w:cs="Arial"/>
          <w:sz w:val="20"/>
          <w:szCs w:val="20"/>
        </w:rPr>
      </w:pPr>
      <w:r w:rsidRPr="00556C93">
        <w:rPr>
          <w:rFonts w:ascii="Arial" w:hAnsi="Arial" w:cs="Arial"/>
          <w:sz w:val="20"/>
          <w:szCs w:val="20"/>
        </w:rPr>
        <w:t>Failing to administer ordered medication.</w:t>
      </w:r>
    </w:p>
    <w:p w14:paraId="66D3F043" w14:textId="77777777" w:rsidR="00F95F48" w:rsidRPr="00556C93" w:rsidRDefault="00F95F48">
      <w:pPr>
        <w:pStyle w:val="ListParagraph"/>
        <w:numPr>
          <w:ilvl w:val="0"/>
          <w:numId w:val="6"/>
        </w:numPr>
        <w:spacing w:line="240" w:lineRule="auto"/>
        <w:rPr>
          <w:rFonts w:ascii="Arial" w:hAnsi="Arial" w:cs="Arial"/>
          <w:sz w:val="20"/>
          <w:szCs w:val="20"/>
        </w:rPr>
      </w:pPr>
      <w:r w:rsidRPr="00556C93">
        <w:rPr>
          <w:rFonts w:ascii="Arial" w:hAnsi="Arial" w:cs="Arial"/>
          <w:sz w:val="20"/>
          <w:szCs w:val="20"/>
        </w:rPr>
        <w:t>Removal of medication for private use.</w:t>
      </w:r>
    </w:p>
    <w:p w14:paraId="6BB532D2" w14:textId="77777777" w:rsidR="00F95F48" w:rsidRPr="00556C93" w:rsidRDefault="00F95F48" w:rsidP="00F95F48">
      <w:pPr>
        <w:pStyle w:val="ListParagraph"/>
        <w:spacing w:line="240" w:lineRule="auto"/>
        <w:rPr>
          <w:rFonts w:ascii="Arial" w:hAnsi="Arial" w:cs="Arial"/>
          <w:sz w:val="20"/>
          <w:szCs w:val="20"/>
        </w:rPr>
      </w:pPr>
    </w:p>
    <w:p w14:paraId="216BA57E" w14:textId="77777777" w:rsidR="00F95F48" w:rsidRPr="00556C93" w:rsidRDefault="00F95F48">
      <w:pPr>
        <w:pStyle w:val="ListParagraph"/>
        <w:numPr>
          <w:ilvl w:val="0"/>
          <w:numId w:val="5"/>
        </w:numPr>
        <w:spacing w:line="240" w:lineRule="auto"/>
        <w:ind w:left="1080"/>
        <w:rPr>
          <w:rFonts w:ascii="Arial" w:hAnsi="Arial" w:cs="Arial"/>
          <w:sz w:val="20"/>
          <w:szCs w:val="20"/>
        </w:rPr>
      </w:pPr>
      <w:r>
        <w:rPr>
          <w:rFonts w:ascii="Arial" w:hAnsi="Arial" w:cs="Arial"/>
          <w:sz w:val="20"/>
          <w:szCs w:val="20"/>
        </w:rPr>
        <w:t>PSYCHIATRIC PROVIDER</w:t>
      </w:r>
      <w:r>
        <w:rPr>
          <w:rFonts w:ascii="Arial" w:hAnsi="Arial" w:cs="Arial"/>
          <w:sz w:val="20"/>
          <w:szCs w:val="20"/>
        </w:rPr>
        <w:tab/>
      </w:r>
      <w:r>
        <w:rPr>
          <w:rFonts w:ascii="Arial" w:hAnsi="Arial" w:cs="Arial"/>
          <w:sz w:val="20"/>
          <w:szCs w:val="20"/>
        </w:rPr>
        <w:tab/>
      </w:r>
      <w:r w:rsidRPr="00556C93">
        <w:rPr>
          <w:rFonts w:ascii="Arial" w:hAnsi="Arial" w:cs="Arial"/>
          <w:sz w:val="20"/>
          <w:szCs w:val="20"/>
        </w:rPr>
        <w:t>MD, DO, Nurse Practitioner or Physician Assistant.</w:t>
      </w:r>
    </w:p>
    <w:p w14:paraId="39B88859" w14:textId="77777777" w:rsidR="00F95F48" w:rsidRPr="00556C93" w:rsidRDefault="00F95F48" w:rsidP="00F95F48">
      <w:pPr>
        <w:pStyle w:val="ListParagraph"/>
        <w:spacing w:line="240" w:lineRule="auto"/>
        <w:rPr>
          <w:rFonts w:ascii="Arial" w:hAnsi="Arial" w:cs="Arial"/>
          <w:sz w:val="20"/>
          <w:szCs w:val="20"/>
        </w:rPr>
      </w:pPr>
    </w:p>
    <w:p w14:paraId="7753934C" w14:textId="77777777" w:rsidR="00F95F48" w:rsidRPr="00556C93" w:rsidRDefault="00F95F48">
      <w:pPr>
        <w:pStyle w:val="ListParagraph"/>
        <w:numPr>
          <w:ilvl w:val="0"/>
          <w:numId w:val="5"/>
        </w:numPr>
        <w:spacing w:line="240" w:lineRule="auto"/>
        <w:ind w:left="1080"/>
        <w:rPr>
          <w:rFonts w:ascii="Arial" w:hAnsi="Arial" w:cs="Arial"/>
          <w:sz w:val="20"/>
          <w:szCs w:val="20"/>
        </w:rPr>
      </w:pPr>
      <w:r w:rsidRPr="00F95F48">
        <w:rPr>
          <w:rFonts w:ascii="Arial" w:hAnsi="Arial" w:cs="Arial"/>
          <w:sz w:val="20"/>
          <w:szCs w:val="20"/>
        </w:rPr>
        <w:t>PSYCHOTROPIC</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sidRPr="00556C93">
        <w:rPr>
          <w:rFonts w:ascii="Arial" w:hAnsi="Arial" w:cs="Arial"/>
          <w:sz w:val="20"/>
          <w:szCs w:val="20"/>
        </w:rPr>
        <w:t>A medication given for the treatment of di</w:t>
      </w:r>
      <w:r>
        <w:rPr>
          <w:rFonts w:ascii="Arial" w:hAnsi="Arial" w:cs="Arial"/>
          <w:sz w:val="20"/>
          <w:szCs w:val="20"/>
        </w:rPr>
        <w:t xml:space="preserve">agnosed psychiatric disorders. </w:t>
      </w:r>
    </w:p>
    <w:p w14:paraId="5C46CA10" w14:textId="77777777" w:rsidR="00F95F48" w:rsidRPr="00556C93" w:rsidRDefault="00F95F48" w:rsidP="00F95F48">
      <w:pPr>
        <w:pStyle w:val="ListParagraph"/>
        <w:spacing w:line="240" w:lineRule="auto"/>
        <w:ind w:left="1080"/>
        <w:rPr>
          <w:rFonts w:ascii="Arial" w:hAnsi="Arial" w:cs="Arial"/>
          <w:sz w:val="20"/>
          <w:szCs w:val="20"/>
        </w:rPr>
      </w:pPr>
      <w:r w:rsidRPr="00556C93">
        <w:rPr>
          <w:rFonts w:ascii="Arial" w:hAnsi="Arial" w:cs="Arial"/>
          <w:sz w:val="20"/>
          <w:szCs w:val="20"/>
        </w:rPr>
        <w:t>MEDICATION</w:t>
      </w:r>
      <w:r w:rsidRPr="00556C93">
        <w:rPr>
          <w:rFonts w:ascii="Arial" w:hAnsi="Arial" w:cs="Arial"/>
          <w:sz w:val="20"/>
          <w:szCs w:val="20"/>
        </w:rPr>
        <w:tab/>
      </w:r>
      <w:r>
        <w:rPr>
          <w:rFonts w:ascii="Arial" w:hAnsi="Arial" w:cs="Arial"/>
          <w:sz w:val="20"/>
          <w:szCs w:val="20"/>
        </w:rPr>
        <w:tab/>
      </w:r>
      <w:r>
        <w:rPr>
          <w:rFonts w:ascii="Arial" w:hAnsi="Arial" w:cs="Arial"/>
          <w:sz w:val="20"/>
          <w:szCs w:val="20"/>
        </w:rPr>
        <w:tab/>
      </w:r>
      <w:r w:rsidRPr="00556C93">
        <w:rPr>
          <w:rFonts w:ascii="Arial" w:hAnsi="Arial" w:cs="Arial"/>
          <w:sz w:val="20"/>
          <w:szCs w:val="20"/>
        </w:rPr>
        <w:t xml:space="preserve">For the purpose of this guideline the following medication categories </w:t>
      </w:r>
    </w:p>
    <w:p w14:paraId="22C2A09B" w14:textId="77777777" w:rsidR="00F95F48" w:rsidRPr="00556C93" w:rsidRDefault="00F95F48" w:rsidP="00F95F48">
      <w:pPr>
        <w:pStyle w:val="ListParagraph"/>
        <w:spacing w:line="240" w:lineRule="auto"/>
        <w:rPr>
          <w:rFonts w:ascii="Arial" w:hAnsi="Arial" w:cs="Arial"/>
          <w:sz w:val="20"/>
          <w:szCs w:val="20"/>
        </w:rPr>
      </w:pPr>
      <w:r>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are considered </w:t>
      </w:r>
      <w:r w:rsidRPr="00F95F48">
        <w:rPr>
          <w:rFonts w:ascii="Arial" w:hAnsi="Arial" w:cs="Arial"/>
          <w:sz w:val="20"/>
          <w:szCs w:val="20"/>
        </w:rPr>
        <w:t>psychotropic</w:t>
      </w:r>
      <w:r w:rsidRPr="00556C93">
        <w:rPr>
          <w:rFonts w:ascii="Arial" w:hAnsi="Arial" w:cs="Arial"/>
          <w:sz w:val="20"/>
          <w:szCs w:val="20"/>
        </w:rPr>
        <w:t xml:space="preserve"> medications:</w:t>
      </w:r>
    </w:p>
    <w:p w14:paraId="1F981727" w14:textId="77777777" w:rsidR="00F95F48" w:rsidRPr="00556C93" w:rsidRDefault="00F95F48">
      <w:pPr>
        <w:pStyle w:val="ListParagraph"/>
        <w:numPr>
          <w:ilvl w:val="0"/>
          <w:numId w:val="7"/>
        </w:numPr>
        <w:spacing w:line="240" w:lineRule="auto"/>
        <w:rPr>
          <w:rFonts w:ascii="Arial" w:hAnsi="Arial" w:cs="Arial"/>
          <w:sz w:val="20"/>
          <w:szCs w:val="20"/>
        </w:rPr>
      </w:pPr>
      <w:r w:rsidRPr="00556C93">
        <w:rPr>
          <w:rFonts w:ascii="Arial" w:hAnsi="Arial" w:cs="Arial"/>
          <w:sz w:val="20"/>
          <w:szCs w:val="20"/>
        </w:rPr>
        <w:t>Antipsychotic agents.</w:t>
      </w:r>
    </w:p>
    <w:p w14:paraId="28BCF987" w14:textId="77777777" w:rsidR="00F95F48" w:rsidRPr="00556C93" w:rsidRDefault="00F95F48">
      <w:pPr>
        <w:pStyle w:val="ListParagraph"/>
        <w:numPr>
          <w:ilvl w:val="0"/>
          <w:numId w:val="7"/>
        </w:numPr>
        <w:spacing w:line="240" w:lineRule="auto"/>
        <w:rPr>
          <w:rFonts w:ascii="Arial" w:hAnsi="Arial" w:cs="Arial"/>
          <w:sz w:val="20"/>
          <w:szCs w:val="20"/>
        </w:rPr>
      </w:pPr>
      <w:r w:rsidRPr="00556C93">
        <w:rPr>
          <w:rFonts w:ascii="Arial" w:hAnsi="Arial" w:cs="Arial"/>
          <w:sz w:val="20"/>
          <w:szCs w:val="20"/>
        </w:rPr>
        <w:t>Antidepressants.</w:t>
      </w:r>
    </w:p>
    <w:p w14:paraId="74BD7905" w14:textId="77777777" w:rsidR="00F95F48" w:rsidRPr="00556C93" w:rsidRDefault="00F95F48">
      <w:pPr>
        <w:pStyle w:val="ListParagraph"/>
        <w:numPr>
          <w:ilvl w:val="0"/>
          <w:numId w:val="7"/>
        </w:numPr>
        <w:spacing w:line="240" w:lineRule="auto"/>
        <w:rPr>
          <w:rFonts w:ascii="Arial" w:hAnsi="Arial" w:cs="Arial"/>
          <w:sz w:val="20"/>
          <w:szCs w:val="20"/>
        </w:rPr>
      </w:pPr>
      <w:r w:rsidRPr="00556C93">
        <w:rPr>
          <w:rFonts w:ascii="Arial" w:hAnsi="Arial" w:cs="Arial"/>
          <w:sz w:val="20"/>
          <w:szCs w:val="20"/>
        </w:rPr>
        <w:t>Lithium.</w:t>
      </w:r>
    </w:p>
    <w:p w14:paraId="23D8B1E0" w14:textId="77777777" w:rsidR="00F95F48" w:rsidRPr="00556C93" w:rsidRDefault="00F95F48">
      <w:pPr>
        <w:pStyle w:val="ListParagraph"/>
        <w:numPr>
          <w:ilvl w:val="0"/>
          <w:numId w:val="7"/>
        </w:numPr>
        <w:spacing w:line="240" w:lineRule="auto"/>
        <w:rPr>
          <w:rFonts w:ascii="Arial" w:hAnsi="Arial" w:cs="Arial"/>
          <w:sz w:val="20"/>
          <w:szCs w:val="20"/>
        </w:rPr>
      </w:pPr>
      <w:r w:rsidRPr="00556C93">
        <w:rPr>
          <w:rFonts w:ascii="Arial" w:hAnsi="Arial" w:cs="Arial"/>
          <w:sz w:val="20"/>
          <w:szCs w:val="20"/>
        </w:rPr>
        <w:t xml:space="preserve">Anti-seizure agents </w:t>
      </w:r>
      <w:proofErr w:type="gramStart"/>
      <w:r w:rsidRPr="00556C93">
        <w:rPr>
          <w:rFonts w:ascii="Arial" w:hAnsi="Arial" w:cs="Arial"/>
          <w:sz w:val="20"/>
          <w:szCs w:val="20"/>
        </w:rPr>
        <w:t>used</w:t>
      </w:r>
      <w:proofErr w:type="gramEnd"/>
      <w:r w:rsidRPr="00556C93">
        <w:rPr>
          <w:rFonts w:ascii="Arial" w:hAnsi="Arial" w:cs="Arial"/>
          <w:sz w:val="20"/>
          <w:szCs w:val="20"/>
        </w:rPr>
        <w:t xml:space="preserve"> as mood stabilizers.</w:t>
      </w:r>
    </w:p>
    <w:p w14:paraId="4B2C97FF" w14:textId="77777777" w:rsidR="00F95F48" w:rsidRPr="00556C93" w:rsidRDefault="00F95F48">
      <w:pPr>
        <w:pStyle w:val="ListParagraph"/>
        <w:numPr>
          <w:ilvl w:val="0"/>
          <w:numId w:val="7"/>
        </w:numPr>
        <w:spacing w:line="240" w:lineRule="auto"/>
        <w:rPr>
          <w:rFonts w:ascii="Arial" w:hAnsi="Arial" w:cs="Arial"/>
          <w:sz w:val="20"/>
          <w:szCs w:val="20"/>
        </w:rPr>
      </w:pPr>
      <w:r w:rsidRPr="00556C93">
        <w:rPr>
          <w:rFonts w:ascii="Arial" w:hAnsi="Arial" w:cs="Arial"/>
          <w:sz w:val="20"/>
          <w:szCs w:val="20"/>
        </w:rPr>
        <w:t>Anti-anxiety agents including benzodiazepines, buspirone, hydroxyzine, beta blockers.</w:t>
      </w:r>
    </w:p>
    <w:p w14:paraId="08CFDF44" w14:textId="77777777" w:rsidR="00F95F48" w:rsidRPr="00556C93" w:rsidRDefault="00F95F48">
      <w:pPr>
        <w:pStyle w:val="ListParagraph"/>
        <w:numPr>
          <w:ilvl w:val="0"/>
          <w:numId w:val="7"/>
        </w:numPr>
        <w:spacing w:line="240" w:lineRule="auto"/>
        <w:rPr>
          <w:rFonts w:ascii="Arial" w:hAnsi="Arial" w:cs="Arial"/>
          <w:sz w:val="20"/>
          <w:szCs w:val="20"/>
        </w:rPr>
      </w:pPr>
      <w:r w:rsidRPr="00556C93">
        <w:rPr>
          <w:rFonts w:ascii="Arial" w:hAnsi="Arial" w:cs="Arial"/>
          <w:sz w:val="20"/>
          <w:szCs w:val="20"/>
        </w:rPr>
        <w:t>Sedative/hypnotic agents.</w:t>
      </w:r>
    </w:p>
    <w:p w14:paraId="29B4EE13" w14:textId="77777777" w:rsidR="00F95F48" w:rsidRPr="00556C93" w:rsidRDefault="00F95F48">
      <w:pPr>
        <w:pStyle w:val="ListParagraph"/>
        <w:numPr>
          <w:ilvl w:val="0"/>
          <w:numId w:val="7"/>
        </w:numPr>
        <w:spacing w:line="240" w:lineRule="auto"/>
        <w:rPr>
          <w:rFonts w:ascii="Arial" w:hAnsi="Arial" w:cs="Arial"/>
          <w:sz w:val="20"/>
          <w:szCs w:val="20"/>
        </w:rPr>
      </w:pPr>
      <w:r w:rsidRPr="00556C93">
        <w:rPr>
          <w:rFonts w:ascii="Arial" w:hAnsi="Arial" w:cs="Arial"/>
          <w:sz w:val="20"/>
          <w:szCs w:val="20"/>
        </w:rPr>
        <w:t>Stimulant and other medications to treat ADHD including atomoxetine and alpha2 agonists.</w:t>
      </w:r>
    </w:p>
    <w:p w14:paraId="1D1E157D" w14:textId="77777777" w:rsidR="00F95F48" w:rsidRPr="00556C93" w:rsidRDefault="00F95F48">
      <w:pPr>
        <w:pStyle w:val="ListParagraph"/>
        <w:numPr>
          <w:ilvl w:val="0"/>
          <w:numId w:val="7"/>
        </w:numPr>
        <w:spacing w:line="240" w:lineRule="auto"/>
        <w:rPr>
          <w:rFonts w:ascii="Arial" w:hAnsi="Arial" w:cs="Arial"/>
          <w:sz w:val="20"/>
          <w:szCs w:val="20"/>
        </w:rPr>
      </w:pPr>
      <w:r w:rsidRPr="00556C93">
        <w:rPr>
          <w:rFonts w:ascii="Arial" w:hAnsi="Arial" w:cs="Arial"/>
          <w:sz w:val="20"/>
          <w:szCs w:val="20"/>
        </w:rPr>
        <w:t>Medications used for treatment of substance use disorders.</w:t>
      </w:r>
    </w:p>
    <w:p w14:paraId="262B13EF" w14:textId="77777777" w:rsidR="00F95F48" w:rsidRPr="00556C93" w:rsidRDefault="00F95F48">
      <w:pPr>
        <w:pStyle w:val="ListParagraph"/>
        <w:numPr>
          <w:ilvl w:val="0"/>
          <w:numId w:val="7"/>
        </w:numPr>
        <w:spacing w:line="240" w:lineRule="auto"/>
        <w:rPr>
          <w:rFonts w:ascii="Arial" w:hAnsi="Arial" w:cs="Arial"/>
          <w:sz w:val="20"/>
          <w:szCs w:val="20"/>
        </w:rPr>
      </w:pPr>
      <w:r w:rsidRPr="00556C93">
        <w:rPr>
          <w:rFonts w:ascii="Arial" w:hAnsi="Arial" w:cs="Arial"/>
          <w:sz w:val="20"/>
          <w:szCs w:val="20"/>
        </w:rPr>
        <w:t>Medications used for treatment of Dementias.</w:t>
      </w:r>
    </w:p>
    <w:p w14:paraId="5DA88227" w14:textId="77777777" w:rsidR="00F95F48" w:rsidRPr="00556C93" w:rsidRDefault="00F95F48">
      <w:pPr>
        <w:pStyle w:val="ListParagraph"/>
        <w:numPr>
          <w:ilvl w:val="0"/>
          <w:numId w:val="7"/>
        </w:numPr>
        <w:spacing w:line="240" w:lineRule="auto"/>
        <w:rPr>
          <w:rFonts w:ascii="Arial" w:hAnsi="Arial" w:cs="Arial"/>
          <w:sz w:val="20"/>
          <w:szCs w:val="20"/>
        </w:rPr>
      </w:pPr>
      <w:r w:rsidRPr="00556C93">
        <w:rPr>
          <w:rFonts w:ascii="Arial" w:hAnsi="Arial" w:cs="Arial"/>
          <w:sz w:val="20"/>
          <w:szCs w:val="20"/>
        </w:rPr>
        <w:t>Other medications when used for specific psychiatric disorders.</w:t>
      </w:r>
    </w:p>
    <w:p w14:paraId="2495F334" w14:textId="77777777" w:rsidR="00F95F48" w:rsidRPr="00556C93" w:rsidRDefault="00F95F48" w:rsidP="00F95F48">
      <w:pPr>
        <w:pStyle w:val="ListParagraph"/>
        <w:spacing w:line="240" w:lineRule="auto"/>
        <w:rPr>
          <w:rFonts w:ascii="Arial" w:hAnsi="Arial" w:cs="Arial"/>
          <w:sz w:val="20"/>
          <w:szCs w:val="20"/>
        </w:rPr>
      </w:pPr>
    </w:p>
    <w:p w14:paraId="279FCDFC" w14:textId="77777777" w:rsidR="00F95F48" w:rsidRPr="00556C93" w:rsidRDefault="00F95F48">
      <w:pPr>
        <w:pStyle w:val="ListParagraph"/>
        <w:numPr>
          <w:ilvl w:val="0"/>
          <w:numId w:val="5"/>
        </w:numPr>
        <w:spacing w:line="240" w:lineRule="auto"/>
        <w:ind w:left="1080"/>
        <w:rPr>
          <w:rFonts w:ascii="Arial" w:hAnsi="Arial" w:cs="Arial"/>
          <w:sz w:val="20"/>
          <w:szCs w:val="20"/>
        </w:rPr>
      </w:pPr>
      <w:r w:rsidRPr="00556C93">
        <w:rPr>
          <w:rFonts w:ascii="Arial" w:hAnsi="Arial" w:cs="Arial"/>
          <w:sz w:val="20"/>
          <w:szCs w:val="20"/>
        </w:rPr>
        <w:t>PRN</w:t>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As needed.</w:t>
      </w:r>
    </w:p>
    <w:p w14:paraId="38AE09F3" w14:textId="77777777" w:rsidR="00F95F48" w:rsidRPr="00556C93" w:rsidRDefault="00F95F48" w:rsidP="00F95F48">
      <w:pPr>
        <w:pStyle w:val="ListParagraph"/>
        <w:spacing w:line="240" w:lineRule="auto"/>
        <w:ind w:left="1440"/>
        <w:rPr>
          <w:rFonts w:ascii="Arial" w:hAnsi="Arial" w:cs="Arial"/>
          <w:sz w:val="20"/>
          <w:szCs w:val="20"/>
        </w:rPr>
      </w:pPr>
    </w:p>
    <w:p w14:paraId="07C07B1C" w14:textId="77777777" w:rsidR="00F95F48" w:rsidRPr="00556C93" w:rsidRDefault="00F95F48">
      <w:pPr>
        <w:pStyle w:val="ListParagraph"/>
        <w:numPr>
          <w:ilvl w:val="0"/>
          <w:numId w:val="5"/>
        </w:numPr>
        <w:spacing w:line="240" w:lineRule="auto"/>
        <w:ind w:left="1080"/>
        <w:rPr>
          <w:rFonts w:ascii="Arial" w:hAnsi="Arial" w:cs="Arial"/>
          <w:sz w:val="20"/>
          <w:szCs w:val="20"/>
        </w:rPr>
      </w:pPr>
      <w:r w:rsidRPr="00556C93">
        <w:rPr>
          <w:rFonts w:ascii="Arial" w:hAnsi="Arial" w:cs="Arial"/>
          <w:sz w:val="20"/>
          <w:szCs w:val="20"/>
        </w:rPr>
        <w:t xml:space="preserve">SERIOUS ADVERSE </w:t>
      </w:r>
      <w:r w:rsidRPr="00556C93">
        <w:rPr>
          <w:rFonts w:ascii="Arial" w:hAnsi="Arial" w:cs="Arial"/>
          <w:sz w:val="20"/>
          <w:szCs w:val="20"/>
        </w:rPr>
        <w:tab/>
      </w:r>
      <w:r w:rsidRPr="00556C93">
        <w:rPr>
          <w:rFonts w:ascii="Arial" w:hAnsi="Arial" w:cs="Arial"/>
          <w:sz w:val="20"/>
          <w:szCs w:val="20"/>
        </w:rPr>
        <w:tab/>
        <w:t xml:space="preserve">An </w:t>
      </w:r>
      <w:proofErr w:type="gramStart"/>
      <w:r w:rsidRPr="00556C93">
        <w:rPr>
          <w:rFonts w:ascii="Arial" w:hAnsi="Arial" w:cs="Arial"/>
          <w:sz w:val="20"/>
          <w:szCs w:val="20"/>
        </w:rPr>
        <w:t>adverse medication</w:t>
      </w:r>
      <w:proofErr w:type="gramEnd"/>
      <w:r w:rsidRPr="00556C93">
        <w:rPr>
          <w:rFonts w:ascii="Arial" w:hAnsi="Arial" w:cs="Arial"/>
          <w:sz w:val="20"/>
          <w:szCs w:val="20"/>
        </w:rPr>
        <w:t xml:space="preserve"> reaction or medication error which causes </w:t>
      </w:r>
    </w:p>
    <w:p w14:paraId="7E3F8DC0" w14:textId="77777777" w:rsidR="00F95F48" w:rsidRPr="00556C93" w:rsidRDefault="00F95F48" w:rsidP="00F95F48">
      <w:pPr>
        <w:pStyle w:val="ListParagraph"/>
        <w:spacing w:line="240" w:lineRule="auto"/>
        <w:ind w:firstLine="360"/>
        <w:rPr>
          <w:rFonts w:ascii="Arial" w:hAnsi="Arial" w:cs="Arial"/>
          <w:sz w:val="20"/>
          <w:szCs w:val="20"/>
        </w:rPr>
      </w:pPr>
      <w:r w:rsidRPr="00556C93">
        <w:rPr>
          <w:rFonts w:ascii="Arial" w:hAnsi="Arial" w:cs="Arial"/>
          <w:sz w:val="20"/>
          <w:szCs w:val="20"/>
        </w:rPr>
        <w:t>MEDICATION EVENT</w:t>
      </w:r>
      <w:r w:rsidRPr="00556C93">
        <w:rPr>
          <w:rFonts w:ascii="Arial" w:hAnsi="Arial" w:cs="Arial"/>
          <w:sz w:val="20"/>
          <w:szCs w:val="20"/>
        </w:rPr>
        <w:tab/>
      </w:r>
      <w:r w:rsidRPr="00556C93">
        <w:rPr>
          <w:rFonts w:ascii="Arial" w:hAnsi="Arial" w:cs="Arial"/>
          <w:sz w:val="20"/>
          <w:szCs w:val="20"/>
        </w:rPr>
        <w:tab/>
        <w:t xml:space="preserve">sudden and clinically significant harm to the individual such that, if </w:t>
      </w:r>
    </w:p>
    <w:p w14:paraId="672E01DF"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untreated, major permanent loss of function or death could result.</w:t>
      </w:r>
    </w:p>
    <w:p w14:paraId="6B0AC36B" w14:textId="77777777" w:rsidR="00F95F48" w:rsidRPr="00556C93" w:rsidRDefault="00F95F48" w:rsidP="00F95F48">
      <w:pPr>
        <w:pStyle w:val="ListParagraph"/>
        <w:spacing w:line="240" w:lineRule="auto"/>
        <w:ind w:left="0"/>
        <w:rPr>
          <w:rFonts w:ascii="Arial" w:hAnsi="Arial" w:cs="Arial"/>
          <w:sz w:val="20"/>
          <w:szCs w:val="20"/>
        </w:rPr>
      </w:pPr>
    </w:p>
    <w:p w14:paraId="16F7BFEF" w14:textId="77777777" w:rsidR="00F95F48" w:rsidRPr="00EB6438" w:rsidRDefault="00F95F48">
      <w:pPr>
        <w:pStyle w:val="ListParagraph"/>
        <w:numPr>
          <w:ilvl w:val="0"/>
          <w:numId w:val="3"/>
        </w:numPr>
        <w:spacing w:line="240" w:lineRule="auto"/>
        <w:ind w:left="720" w:hanging="360"/>
        <w:rPr>
          <w:rFonts w:ascii="Arial" w:hAnsi="Arial" w:cs="Arial"/>
          <w:strike/>
          <w:sz w:val="20"/>
          <w:szCs w:val="20"/>
        </w:rPr>
      </w:pPr>
      <w:r>
        <w:rPr>
          <w:rFonts w:ascii="Arial" w:hAnsi="Arial" w:cs="Arial"/>
          <w:sz w:val="20"/>
          <w:szCs w:val="20"/>
        </w:rPr>
        <w:br w:type="page"/>
      </w:r>
      <w:r w:rsidRPr="00556C93">
        <w:rPr>
          <w:rFonts w:ascii="Arial" w:hAnsi="Arial" w:cs="Arial"/>
          <w:sz w:val="20"/>
          <w:szCs w:val="20"/>
        </w:rPr>
        <w:lastRenderedPageBreak/>
        <w:t>POLICY:</w:t>
      </w:r>
      <w:r>
        <w:rPr>
          <w:rFonts w:ascii="Arial" w:hAnsi="Arial" w:cs="Arial"/>
          <w:sz w:val="20"/>
          <w:szCs w:val="20"/>
        </w:rPr>
        <w:t xml:space="preserve"> </w:t>
      </w:r>
      <w:r w:rsidRPr="00556C93">
        <w:rPr>
          <w:rFonts w:ascii="Arial" w:hAnsi="Arial" w:cs="Arial"/>
          <w:sz w:val="20"/>
          <w:szCs w:val="20"/>
        </w:rPr>
        <w:t xml:space="preserve">The agency shall establish safe procedures for </w:t>
      </w:r>
      <w:proofErr w:type="gramStart"/>
      <w:r w:rsidRPr="00556C93">
        <w:rPr>
          <w:rFonts w:ascii="Arial" w:hAnsi="Arial" w:cs="Arial"/>
          <w:sz w:val="20"/>
          <w:szCs w:val="20"/>
        </w:rPr>
        <w:t>the prescribing</w:t>
      </w:r>
      <w:proofErr w:type="gramEnd"/>
      <w:r w:rsidRPr="00556C93">
        <w:rPr>
          <w:rFonts w:ascii="Arial" w:hAnsi="Arial" w:cs="Arial"/>
          <w:sz w:val="20"/>
          <w:szCs w:val="20"/>
        </w:rPr>
        <w:t>, procuring, storing, preparing, using, dispensing, distributing, retrieving</w:t>
      </w:r>
      <w:r>
        <w:rPr>
          <w:rFonts w:ascii="Arial" w:hAnsi="Arial" w:cs="Arial"/>
          <w:sz w:val="20"/>
          <w:szCs w:val="20"/>
        </w:rPr>
        <w:t xml:space="preserve"> and disposing of medications.</w:t>
      </w:r>
    </w:p>
    <w:p w14:paraId="398AE235" w14:textId="77777777" w:rsidR="00F95F48" w:rsidRPr="00556C93" w:rsidRDefault="00F95F48" w:rsidP="00F95F48">
      <w:pPr>
        <w:pStyle w:val="ListParagraph"/>
        <w:spacing w:line="240" w:lineRule="auto"/>
        <w:ind w:left="360"/>
        <w:rPr>
          <w:rFonts w:ascii="Arial" w:hAnsi="Arial" w:cs="Arial"/>
          <w:sz w:val="20"/>
          <w:szCs w:val="20"/>
        </w:rPr>
      </w:pPr>
    </w:p>
    <w:p w14:paraId="2014CF71" w14:textId="77777777" w:rsidR="00F95F48" w:rsidRPr="00624C63" w:rsidRDefault="00F95F48">
      <w:pPr>
        <w:pStyle w:val="ListParagraph"/>
        <w:numPr>
          <w:ilvl w:val="0"/>
          <w:numId w:val="8"/>
        </w:numPr>
        <w:spacing w:line="240" w:lineRule="auto"/>
        <w:ind w:left="1080"/>
        <w:rPr>
          <w:rFonts w:ascii="Arial" w:hAnsi="Arial" w:cs="Arial"/>
          <w:sz w:val="20"/>
          <w:szCs w:val="20"/>
        </w:rPr>
      </w:pPr>
      <w:r w:rsidRPr="00556C93">
        <w:rPr>
          <w:rFonts w:ascii="Arial" w:hAnsi="Arial" w:cs="Arial"/>
          <w:sz w:val="20"/>
          <w:szCs w:val="20"/>
        </w:rPr>
        <w:t xml:space="preserve">The agency shall </w:t>
      </w:r>
      <w:r w:rsidRPr="00F95F48">
        <w:rPr>
          <w:rFonts w:ascii="Arial" w:hAnsi="Arial" w:cs="Arial"/>
          <w:sz w:val="20"/>
          <w:szCs w:val="20"/>
        </w:rPr>
        <w:t>maintain</w:t>
      </w:r>
      <w:r>
        <w:rPr>
          <w:rFonts w:ascii="Arial" w:hAnsi="Arial" w:cs="Arial"/>
          <w:b/>
          <w:sz w:val="20"/>
          <w:szCs w:val="20"/>
        </w:rPr>
        <w:t xml:space="preserve"> </w:t>
      </w:r>
      <w:r w:rsidRPr="00556C93">
        <w:rPr>
          <w:rFonts w:ascii="Arial" w:hAnsi="Arial" w:cs="Arial"/>
          <w:sz w:val="20"/>
          <w:szCs w:val="20"/>
        </w:rPr>
        <w:t>a plan which assures that:</w:t>
      </w:r>
    </w:p>
    <w:p w14:paraId="5966E0C4" w14:textId="77777777" w:rsidR="00F95F48" w:rsidRPr="00624C63" w:rsidRDefault="00F95F48">
      <w:pPr>
        <w:pStyle w:val="ListParagraph"/>
        <w:numPr>
          <w:ilvl w:val="0"/>
          <w:numId w:val="9"/>
        </w:numPr>
        <w:spacing w:line="240" w:lineRule="auto"/>
        <w:ind w:left="1440"/>
        <w:rPr>
          <w:rFonts w:ascii="Arial" w:hAnsi="Arial" w:cs="Arial"/>
          <w:sz w:val="20"/>
          <w:szCs w:val="20"/>
        </w:rPr>
      </w:pPr>
      <w:r w:rsidRPr="00556C93">
        <w:rPr>
          <w:rFonts w:ascii="Arial" w:hAnsi="Arial" w:cs="Arial"/>
          <w:sz w:val="20"/>
          <w:szCs w:val="20"/>
        </w:rPr>
        <w:t>The agency’s procedures regarding medications adhere to laws, regulations, licensure, and professional standards of practice.</w:t>
      </w:r>
    </w:p>
    <w:p w14:paraId="5AC99A51" w14:textId="77777777" w:rsidR="00F95F48" w:rsidRPr="00624C63" w:rsidRDefault="00F95F48">
      <w:pPr>
        <w:pStyle w:val="ListParagraph"/>
        <w:numPr>
          <w:ilvl w:val="0"/>
          <w:numId w:val="9"/>
        </w:numPr>
        <w:spacing w:line="240" w:lineRule="auto"/>
        <w:ind w:left="1440"/>
        <w:rPr>
          <w:rFonts w:ascii="Arial" w:hAnsi="Arial" w:cs="Arial"/>
          <w:sz w:val="20"/>
          <w:szCs w:val="20"/>
        </w:rPr>
      </w:pPr>
      <w:r w:rsidRPr="00556C93">
        <w:rPr>
          <w:rFonts w:ascii="Arial" w:hAnsi="Arial" w:cs="Arial"/>
          <w:sz w:val="20"/>
          <w:szCs w:val="20"/>
        </w:rPr>
        <w:t>The administration of medications conforms to the guidelines established by the Michigan Department of Health and Human Services.</w:t>
      </w:r>
    </w:p>
    <w:p w14:paraId="0331EA79" w14:textId="77777777" w:rsidR="00F95F48" w:rsidRPr="00624C63" w:rsidRDefault="00F95F48">
      <w:pPr>
        <w:pStyle w:val="ListParagraph"/>
        <w:numPr>
          <w:ilvl w:val="0"/>
          <w:numId w:val="9"/>
        </w:numPr>
        <w:spacing w:line="240" w:lineRule="auto"/>
        <w:ind w:left="1440"/>
        <w:rPr>
          <w:rFonts w:ascii="Arial" w:hAnsi="Arial" w:cs="Arial"/>
          <w:sz w:val="20"/>
          <w:szCs w:val="20"/>
        </w:rPr>
      </w:pPr>
      <w:r w:rsidRPr="00556C93">
        <w:rPr>
          <w:rFonts w:ascii="Arial" w:hAnsi="Arial" w:cs="Arial"/>
          <w:sz w:val="20"/>
          <w:szCs w:val="20"/>
        </w:rPr>
        <w:t>Investigational medications are not used and clinical trials involving investigational medications are not conducted at the agency unless there is prior approval by the Board of Directors.</w:t>
      </w:r>
    </w:p>
    <w:p w14:paraId="2CFCDDA7" w14:textId="77777777" w:rsidR="00F95F48" w:rsidRPr="00624C63" w:rsidRDefault="00F95F48">
      <w:pPr>
        <w:pStyle w:val="ListParagraph"/>
        <w:numPr>
          <w:ilvl w:val="0"/>
          <w:numId w:val="8"/>
        </w:numPr>
        <w:spacing w:line="240" w:lineRule="auto"/>
        <w:ind w:left="1080"/>
        <w:rPr>
          <w:rFonts w:ascii="Arial" w:hAnsi="Arial" w:cs="Arial"/>
          <w:sz w:val="20"/>
          <w:szCs w:val="20"/>
        </w:rPr>
      </w:pPr>
      <w:r w:rsidRPr="00556C93">
        <w:rPr>
          <w:rFonts w:ascii="Arial" w:hAnsi="Arial" w:cs="Arial"/>
          <w:sz w:val="20"/>
          <w:szCs w:val="20"/>
        </w:rPr>
        <w:t>The following pharmaceutical plan describes how CMHCM establishes and maintains a pharmaceutical program that provides for the safe and effective use of medication.</w:t>
      </w:r>
    </w:p>
    <w:p w14:paraId="7BD02443" w14:textId="77777777" w:rsidR="00F95F48" w:rsidRPr="00624C63" w:rsidRDefault="00F95F48">
      <w:pPr>
        <w:pStyle w:val="ListParagraph"/>
        <w:numPr>
          <w:ilvl w:val="0"/>
          <w:numId w:val="10"/>
        </w:numPr>
        <w:spacing w:line="240" w:lineRule="auto"/>
        <w:ind w:left="1440"/>
        <w:rPr>
          <w:rFonts w:ascii="Arial" w:hAnsi="Arial" w:cs="Arial"/>
          <w:sz w:val="20"/>
          <w:szCs w:val="20"/>
        </w:rPr>
      </w:pPr>
      <w:r w:rsidRPr="00556C93">
        <w:rPr>
          <w:rFonts w:ascii="Arial" w:hAnsi="Arial" w:cs="Arial"/>
          <w:sz w:val="20"/>
          <w:szCs w:val="20"/>
        </w:rPr>
        <w:t xml:space="preserve">A psychiatric provider licensed by Michigan Department of Licensing and </w:t>
      </w:r>
      <w:proofErr w:type="gramStart"/>
      <w:r w:rsidRPr="00556C93">
        <w:rPr>
          <w:rFonts w:ascii="Arial" w:hAnsi="Arial" w:cs="Arial"/>
          <w:sz w:val="20"/>
          <w:szCs w:val="20"/>
        </w:rPr>
        <w:t>Regulation,</w:t>
      </w:r>
      <w:proofErr w:type="gramEnd"/>
      <w:r w:rsidRPr="00556C93">
        <w:rPr>
          <w:rFonts w:ascii="Arial" w:hAnsi="Arial" w:cs="Arial"/>
          <w:sz w:val="20"/>
          <w:szCs w:val="20"/>
        </w:rPr>
        <w:t xml:space="preserve"> will prescribe all </w:t>
      </w:r>
      <w:r w:rsidRPr="00F95F48">
        <w:rPr>
          <w:rFonts w:ascii="Arial" w:hAnsi="Arial" w:cs="Arial"/>
          <w:sz w:val="20"/>
          <w:szCs w:val="20"/>
        </w:rPr>
        <w:t>psychotropic</w:t>
      </w:r>
      <w:r w:rsidRPr="00556C93">
        <w:rPr>
          <w:rFonts w:ascii="Arial" w:hAnsi="Arial" w:cs="Arial"/>
          <w:sz w:val="20"/>
          <w:szCs w:val="20"/>
        </w:rPr>
        <w:t xml:space="preserve"> medications.</w:t>
      </w:r>
    </w:p>
    <w:p w14:paraId="7B0C11F3" w14:textId="77777777" w:rsidR="00F95F48" w:rsidRPr="00624C63" w:rsidRDefault="00F95F48">
      <w:pPr>
        <w:pStyle w:val="ListParagraph"/>
        <w:numPr>
          <w:ilvl w:val="0"/>
          <w:numId w:val="10"/>
        </w:numPr>
        <w:spacing w:line="240" w:lineRule="auto"/>
        <w:ind w:left="1440"/>
        <w:rPr>
          <w:rFonts w:ascii="Arial" w:hAnsi="Arial" w:cs="Arial"/>
          <w:sz w:val="20"/>
          <w:szCs w:val="20"/>
        </w:rPr>
      </w:pPr>
      <w:r w:rsidRPr="00556C93">
        <w:rPr>
          <w:rFonts w:ascii="Arial" w:hAnsi="Arial" w:cs="Arial"/>
          <w:sz w:val="20"/>
          <w:szCs w:val="20"/>
        </w:rPr>
        <w:t>The selection and prescription of medications are guided by established guidelines, including those published by the Ame</w:t>
      </w:r>
      <w:r>
        <w:rPr>
          <w:rFonts w:ascii="Arial" w:hAnsi="Arial" w:cs="Arial"/>
          <w:sz w:val="20"/>
          <w:szCs w:val="20"/>
        </w:rPr>
        <w:t xml:space="preserve">rican Psychiatric Association. </w:t>
      </w:r>
      <w:r w:rsidRPr="00556C93">
        <w:rPr>
          <w:rFonts w:ascii="Arial" w:hAnsi="Arial" w:cs="Arial"/>
          <w:sz w:val="20"/>
          <w:szCs w:val="20"/>
        </w:rPr>
        <w:t>The reasons for deviating from established guidelines should be documented.</w:t>
      </w:r>
    </w:p>
    <w:p w14:paraId="1919A1F9" w14:textId="77777777" w:rsidR="00F95F48" w:rsidRPr="00624C63" w:rsidRDefault="00F95F48">
      <w:pPr>
        <w:pStyle w:val="ListParagraph"/>
        <w:numPr>
          <w:ilvl w:val="0"/>
          <w:numId w:val="10"/>
        </w:numPr>
        <w:spacing w:line="240" w:lineRule="auto"/>
        <w:ind w:left="1440"/>
        <w:rPr>
          <w:rFonts w:ascii="Arial" w:hAnsi="Arial" w:cs="Arial"/>
          <w:sz w:val="20"/>
          <w:szCs w:val="20"/>
        </w:rPr>
      </w:pPr>
      <w:r w:rsidRPr="00556C93">
        <w:rPr>
          <w:rFonts w:ascii="Arial" w:hAnsi="Arial" w:cs="Arial"/>
          <w:sz w:val="20"/>
          <w:szCs w:val="20"/>
        </w:rPr>
        <w:t xml:space="preserve">Informed consent is obtained for all </w:t>
      </w:r>
      <w:r w:rsidRPr="00F95F48">
        <w:rPr>
          <w:rFonts w:ascii="Arial" w:hAnsi="Arial" w:cs="Arial"/>
          <w:sz w:val="20"/>
          <w:szCs w:val="20"/>
        </w:rPr>
        <w:t>psychotropic</w:t>
      </w:r>
      <w:r>
        <w:rPr>
          <w:rFonts w:ascii="Arial" w:hAnsi="Arial" w:cs="Arial"/>
          <w:sz w:val="20"/>
          <w:szCs w:val="20"/>
        </w:rPr>
        <w:t xml:space="preserve"> medications. </w:t>
      </w:r>
      <w:r w:rsidRPr="00556C93">
        <w:rPr>
          <w:rFonts w:ascii="Arial" w:hAnsi="Arial" w:cs="Arial"/>
          <w:sz w:val="20"/>
          <w:szCs w:val="20"/>
        </w:rPr>
        <w:t xml:space="preserve">These consents are to be renewed annually and whenever a dosage is increased above the range indicated on the </w:t>
      </w:r>
      <w:proofErr w:type="gramStart"/>
      <w:r w:rsidRPr="00556C93">
        <w:rPr>
          <w:rFonts w:ascii="Arial" w:hAnsi="Arial" w:cs="Arial"/>
          <w:sz w:val="20"/>
          <w:szCs w:val="20"/>
        </w:rPr>
        <w:t>original consent</w:t>
      </w:r>
      <w:proofErr w:type="gramEnd"/>
      <w:r w:rsidRPr="00556C93">
        <w:rPr>
          <w:rFonts w:ascii="Arial" w:hAnsi="Arial" w:cs="Arial"/>
          <w:sz w:val="20"/>
          <w:szCs w:val="20"/>
        </w:rPr>
        <w:t xml:space="preserve"> form.</w:t>
      </w:r>
    </w:p>
    <w:p w14:paraId="07678954" w14:textId="77777777" w:rsidR="00F95F48" w:rsidRPr="00624C63" w:rsidRDefault="00F95F48">
      <w:pPr>
        <w:pStyle w:val="ListParagraph"/>
        <w:numPr>
          <w:ilvl w:val="0"/>
          <w:numId w:val="10"/>
        </w:numPr>
        <w:spacing w:line="240" w:lineRule="auto"/>
        <w:ind w:left="1440"/>
        <w:rPr>
          <w:rFonts w:ascii="Arial" w:hAnsi="Arial" w:cs="Arial"/>
          <w:sz w:val="20"/>
          <w:szCs w:val="20"/>
        </w:rPr>
      </w:pPr>
      <w:r w:rsidRPr="00556C93">
        <w:rPr>
          <w:rFonts w:ascii="Arial" w:hAnsi="Arial" w:cs="Arial"/>
          <w:sz w:val="20"/>
          <w:szCs w:val="20"/>
        </w:rPr>
        <w:t xml:space="preserve">Medication dosages are monitored by </w:t>
      </w:r>
      <w:proofErr w:type="gramStart"/>
      <w:r w:rsidRPr="00556C93">
        <w:rPr>
          <w:rFonts w:ascii="Arial" w:hAnsi="Arial" w:cs="Arial"/>
          <w:sz w:val="20"/>
          <w:szCs w:val="20"/>
        </w:rPr>
        <w:t>the psychiatric</w:t>
      </w:r>
      <w:proofErr w:type="gramEnd"/>
      <w:r w:rsidRPr="00556C93">
        <w:rPr>
          <w:rFonts w:ascii="Arial" w:hAnsi="Arial" w:cs="Arial"/>
          <w:sz w:val="20"/>
          <w:szCs w:val="20"/>
        </w:rPr>
        <w:t xml:space="preserve"> providers.</w:t>
      </w:r>
    </w:p>
    <w:p w14:paraId="2A0C1403" w14:textId="77777777" w:rsidR="00F95F48" w:rsidRPr="00624C63" w:rsidRDefault="00F95F48">
      <w:pPr>
        <w:pStyle w:val="ListParagraph"/>
        <w:numPr>
          <w:ilvl w:val="0"/>
          <w:numId w:val="10"/>
        </w:numPr>
        <w:spacing w:line="240" w:lineRule="auto"/>
        <w:ind w:left="1440"/>
        <w:rPr>
          <w:rFonts w:ascii="Arial" w:hAnsi="Arial" w:cs="Arial"/>
          <w:sz w:val="20"/>
          <w:szCs w:val="20"/>
        </w:rPr>
      </w:pPr>
      <w:r w:rsidRPr="00556C93">
        <w:rPr>
          <w:rFonts w:ascii="Arial" w:hAnsi="Arial" w:cs="Arial"/>
          <w:sz w:val="20"/>
          <w:szCs w:val="20"/>
        </w:rPr>
        <w:t>Medications are monitored continuously for their effectiveness, impact on current and future functioning and side effects.</w:t>
      </w:r>
    </w:p>
    <w:p w14:paraId="2C688F48" w14:textId="77777777" w:rsidR="00F95F48" w:rsidRPr="00556C93" w:rsidRDefault="00F95F48">
      <w:pPr>
        <w:pStyle w:val="ListParagraph"/>
        <w:numPr>
          <w:ilvl w:val="0"/>
          <w:numId w:val="10"/>
        </w:numPr>
        <w:spacing w:line="240" w:lineRule="auto"/>
        <w:ind w:left="1440"/>
        <w:rPr>
          <w:rFonts w:ascii="Arial" w:hAnsi="Arial" w:cs="Arial"/>
          <w:sz w:val="20"/>
          <w:szCs w:val="20"/>
        </w:rPr>
      </w:pPr>
      <w:r w:rsidRPr="00556C93">
        <w:rPr>
          <w:rFonts w:ascii="Arial" w:hAnsi="Arial" w:cs="Arial"/>
          <w:sz w:val="20"/>
          <w:szCs w:val="20"/>
        </w:rPr>
        <w:t>The prescriptions of controlled substances are issued only for a legitimate medical purpose in the usual course of professional practice, in good faith, not purely for maintenance treatment, and pursuant to a physician-patient relationship</w:t>
      </w:r>
      <w:r>
        <w:rPr>
          <w:rFonts w:ascii="Arial" w:hAnsi="Arial" w:cs="Arial"/>
          <w:sz w:val="20"/>
          <w:szCs w:val="20"/>
        </w:rPr>
        <w:t>. I</w:t>
      </w:r>
      <w:r w:rsidRPr="00556C93">
        <w:rPr>
          <w:rFonts w:ascii="Arial" w:hAnsi="Arial" w:cs="Arial"/>
          <w:sz w:val="20"/>
          <w:szCs w:val="20"/>
        </w:rPr>
        <w:t>n addition:</w:t>
      </w:r>
    </w:p>
    <w:p w14:paraId="424D8EFA" w14:textId="77777777" w:rsidR="00F95F48" w:rsidRPr="00556C93" w:rsidRDefault="00F95F48">
      <w:pPr>
        <w:pStyle w:val="ListParagraph"/>
        <w:numPr>
          <w:ilvl w:val="1"/>
          <w:numId w:val="8"/>
        </w:numPr>
        <w:spacing w:line="240" w:lineRule="auto"/>
        <w:ind w:left="1800"/>
        <w:rPr>
          <w:rFonts w:ascii="Arial" w:hAnsi="Arial" w:cs="Arial"/>
          <w:sz w:val="20"/>
          <w:szCs w:val="20"/>
        </w:rPr>
      </w:pPr>
      <w:r w:rsidRPr="00556C93">
        <w:rPr>
          <w:rFonts w:ascii="Arial" w:hAnsi="Arial" w:cs="Arial"/>
          <w:sz w:val="20"/>
          <w:szCs w:val="20"/>
        </w:rPr>
        <w:t>Practitioners will monitor patients for evidence of abuse and diversion according to the standard of care in the State of Michigan and sound medical judgment.</w:t>
      </w:r>
    </w:p>
    <w:p w14:paraId="3472F426" w14:textId="77777777" w:rsidR="00F95F48" w:rsidRPr="00556C93" w:rsidRDefault="00F95F48">
      <w:pPr>
        <w:pStyle w:val="ListParagraph"/>
        <w:numPr>
          <w:ilvl w:val="1"/>
          <w:numId w:val="8"/>
        </w:numPr>
        <w:spacing w:line="240" w:lineRule="auto"/>
        <w:ind w:left="1800"/>
        <w:rPr>
          <w:rFonts w:ascii="Arial" w:hAnsi="Arial" w:cs="Arial"/>
          <w:sz w:val="20"/>
          <w:szCs w:val="20"/>
        </w:rPr>
      </w:pPr>
      <w:r w:rsidRPr="00556C93">
        <w:rPr>
          <w:rFonts w:ascii="Arial" w:hAnsi="Arial" w:cs="Arial"/>
          <w:sz w:val="20"/>
          <w:szCs w:val="20"/>
        </w:rPr>
        <w:t>Delegation of prescriptive authority shall require written authorization by the delegating physician.</w:t>
      </w:r>
    </w:p>
    <w:p w14:paraId="390D1BCA" w14:textId="77777777" w:rsidR="00F95F48" w:rsidRDefault="00F95F48">
      <w:pPr>
        <w:pStyle w:val="ListParagraph"/>
        <w:numPr>
          <w:ilvl w:val="1"/>
          <w:numId w:val="8"/>
        </w:numPr>
        <w:spacing w:line="240" w:lineRule="auto"/>
        <w:ind w:left="1800"/>
        <w:rPr>
          <w:rFonts w:ascii="Arial" w:hAnsi="Arial" w:cs="Arial"/>
          <w:sz w:val="20"/>
          <w:szCs w:val="20"/>
        </w:rPr>
      </w:pPr>
      <w:r w:rsidRPr="00556C93">
        <w:rPr>
          <w:rFonts w:ascii="Arial" w:hAnsi="Arial" w:cs="Arial"/>
          <w:sz w:val="20"/>
          <w:szCs w:val="20"/>
        </w:rPr>
        <w:t>Appropriate safeguards of prescription forms and blanks are effective.</w:t>
      </w:r>
    </w:p>
    <w:p w14:paraId="46EFE0E2" w14:textId="77777777" w:rsidR="00F95F48" w:rsidRPr="00F95F48" w:rsidRDefault="00F95F48">
      <w:pPr>
        <w:pStyle w:val="ListParagraph"/>
        <w:numPr>
          <w:ilvl w:val="1"/>
          <w:numId w:val="8"/>
        </w:numPr>
        <w:spacing w:line="240" w:lineRule="auto"/>
        <w:ind w:left="1800"/>
        <w:rPr>
          <w:rFonts w:ascii="Arial" w:hAnsi="Arial" w:cs="Arial"/>
          <w:sz w:val="20"/>
          <w:szCs w:val="20"/>
        </w:rPr>
      </w:pPr>
      <w:r w:rsidRPr="00F95F48">
        <w:rPr>
          <w:rFonts w:ascii="Arial" w:hAnsi="Arial" w:cs="Arial"/>
          <w:sz w:val="20"/>
          <w:szCs w:val="20"/>
        </w:rPr>
        <w:t xml:space="preserve">All controlled substances shall be sent to the pharmacy through e-prescribing. </w:t>
      </w:r>
      <w:proofErr w:type="gramStart"/>
      <w:r w:rsidRPr="00F95F48">
        <w:rPr>
          <w:rFonts w:ascii="Arial" w:hAnsi="Arial" w:cs="Arial"/>
          <w:sz w:val="20"/>
          <w:szCs w:val="20"/>
        </w:rPr>
        <w:t>In the event that</w:t>
      </w:r>
      <w:proofErr w:type="gramEnd"/>
      <w:r w:rsidRPr="00F95F48">
        <w:rPr>
          <w:rFonts w:ascii="Arial" w:hAnsi="Arial" w:cs="Arial"/>
          <w:sz w:val="20"/>
          <w:szCs w:val="20"/>
        </w:rPr>
        <w:t xml:space="preserve"> e-prescribing is unavailable, a verbal order can be used for the controlled substance prescription after the Michigan Automated Prescription Service (MAPS) has been reviewed and if the verbal orders are allowed under Michigan State law. </w:t>
      </w:r>
    </w:p>
    <w:p w14:paraId="7B932965" w14:textId="77777777" w:rsidR="00F95F48" w:rsidRPr="00624C63" w:rsidRDefault="00F95F48">
      <w:pPr>
        <w:pStyle w:val="ListParagraph"/>
        <w:numPr>
          <w:ilvl w:val="0"/>
          <w:numId w:val="10"/>
        </w:numPr>
        <w:spacing w:line="240" w:lineRule="auto"/>
        <w:ind w:left="1440"/>
        <w:rPr>
          <w:rFonts w:ascii="Arial" w:hAnsi="Arial" w:cs="Arial"/>
          <w:sz w:val="20"/>
          <w:szCs w:val="20"/>
        </w:rPr>
      </w:pPr>
      <w:r w:rsidRPr="00556C93">
        <w:rPr>
          <w:rFonts w:ascii="Arial" w:hAnsi="Arial" w:cs="Arial"/>
          <w:sz w:val="20"/>
          <w:szCs w:val="20"/>
        </w:rPr>
        <w:t>Distribution of sample medications conforms to PA 368 of 1978 as amended.</w:t>
      </w:r>
    </w:p>
    <w:p w14:paraId="57A80C17" w14:textId="77777777" w:rsidR="00F95F48" w:rsidRPr="00624C63" w:rsidRDefault="00F95F48">
      <w:pPr>
        <w:pStyle w:val="ListParagraph"/>
        <w:numPr>
          <w:ilvl w:val="0"/>
          <w:numId w:val="10"/>
        </w:numPr>
        <w:spacing w:line="240" w:lineRule="auto"/>
        <w:ind w:left="1440"/>
        <w:rPr>
          <w:rFonts w:ascii="Arial" w:hAnsi="Arial" w:cs="Arial"/>
          <w:sz w:val="20"/>
          <w:szCs w:val="20"/>
        </w:rPr>
      </w:pPr>
      <w:r w:rsidRPr="00556C93">
        <w:rPr>
          <w:rFonts w:ascii="Arial" w:hAnsi="Arial" w:cs="Arial"/>
          <w:sz w:val="20"/>
          <w:szCs w:val="20"/>
        </w:rPr>
        <w:t>There are established procedures for the distribution of medications to consumers for home visits, outings, and discharge</w:t>
      </w:r>
      <w:r>
        <w:rPr>
          <w:rFonts w:ascii="Arial" w:hAnsi="Arial" w:cs="Arial"/>
          <w:sz w:val="20"/>
          <w:szCs w:val="20"/>
        </w:rPr>
        <w:t xml:space="preserve"> (see Procedure, Item J)</w:t>
      </w:r>
      <w:r w:rsidRPr="00556C93">
        <w:rPr>
          <w:rFonts w:ascii="Arial" w:hAnsi="Arial" w:cs="Arial"/>
          <w:sz w:val="20"/>
          <w:szCs w:val="20"/>
        </w:rPr>
        <w:t>.</w:t>
      </w:r>
    </w:p>
    <w:p w14:paraId="64E4A6B2" w14:textId="77777777" w:rsidR="00F95F48" w:rsidRPr="00624C63" w:rsidRDefault="00F95F48">
      <w:pPr>
        <w:pStyle w:val="ListParagraph"/>
        <w:numPr>
          <w:ilvl w:val="0"/>
          <w:numId w:val="10"/>
        </w:numPr>
        <w:spacing w:line="240" w:lineRule="auto"/>
        <w:ind w:left="1440"/>
        <w:rPr>
          <w:rFonts w:ascii="Arial" w:hAnsi="Arial" w:cs="Arial"/>
          <w:sz w:val="20"/>
          <w:szCs w:val="20"/>
        </w:rPr>
      </w:pPr>
      <w:r w:rsidRPr="00556C93">
        <w:rPr>
          <w:rFonts w:ascii="Arial" w:hAnsi="Arial" w:cs="Arial"/>
          <w:sz w:val="20"/>
          <w:szCs w:val="20"/>
        </w:rPr>
        <w:t xml:space="preserve">Procedures are in place for the control and storage of </w:t>
      </w:r>
      <w:r>
        <w:rPr>
          <w:rFonts w:ascii="Arial" w:hAnsi="Arial" w:cs="Arial"/>
          <w:sz w:val="20"/>
          <w:szCs w:val="20"/>
        </w:rPr>
        <w:t xml:space="preserve">medication within the centers. </w:t>
      </w:r>
      <w:r w:rsidRPr="00556C93">
        <w:rPr>
          <w:rFonts w:ascii="Arial" w:hAnsi="Arial" w:cs="Arial"/>
          <w:sz w:val="20"/>
          <w:szCs w:val="20"/>
        </w:rPr>
        <w:t>Special procedures are in place for controlled substances.</w:t>
      </w:r>
    </w:p>
    <w:p w14:paraId="32DBDA6C" w14:textId="77777777" w:rsidR="00F95F48" w:rsidRPr="00624C63" w:rsidRDefault="00F95F48">
      <w:pPr>
        <w:pStyle w:val="ListParagraph"/>
        <w:numPr>
          <w:ilvl w:val="0"/>
          <w:numId w:val="10"/>
        </w:numPr>
        <w:spacing w:line="240" w:lineRule="auto"/>
        <w:ind w:left="1440"/>
        <w:rPr>
          <w:rFonts w:ascii="Arial" w:hAnsi="Arial" w:cs="Arial"/>
          <w:sz w:val="20"/>
          <w:szCs w:val="20"/>
        </w:rPr>
      </w:pPr>
      <w:r w:rsidRPr="00556C93">
        <w:rPr>
          <w:rFonts w:ascii="Arial" w:hAnsi="Arial" w:cs="Arial"/>
          <w:sz w:val="20"/>
          <w:szCs w:val="20"/>
        </w:rPr>
        <w:t>There is a plan in place to retrieve recalled medication and to dispose of unused, outdated, and contaminated medication.</w:t>
      </w:r>
    </w:p>
    <w:p w14:paraId="37574052" w14:textId="77777777" w:rsidR="00F95F48" w:rsidRPr="00624C63" w:rsidRDefault="00F95F48">
      <w:pPr>
        <w:pStyle w:val="ListParagraph"/>
        <w:numPr>
          <w:ilvl w:val="0"/>
          <w:numId w:val="10"/>
        </w:numPr>
        <w:spacing w:line="240" w:lineRule="auto"/>
        <w:ind w:left="1440"/>
        <w:rPr>
          <w:rFonts w:ascii="Arial" w:hAnsi="Arial" w:cs="Arial"/>
          <w:sz w:val="20"/>
          <w:szCs w:val="20"/>
        </w:rPr>
      </w:pPr>
      <w:r w:rsidRPr="00556C93">
        <w:rPr>
          <w:rFonts w:ascii="Arial" w:hAnsi="Arial" w:cs="Arial"/>
          <w:sz w:val="20"/>
          <w:szCs w:val="20"/>
        </w:rPr>
        <w:t>Procedures are in place to identify and monitor High Alert Medications.</w:t>
      </w:r>
    </w:p>
    <w:p w14:paraId="294B5086" w14:textId="77777777" w:rsidR="00F95F48" w:rsidRPr="00AA7B70" w:rsidRDefault="00F95F48">
      <w:pPr>
        <w:pStyle w:val="ListParagraph"/>
        <w:numPr>
          <w:ilvl w:val="0"/>
          <w:numId w:val="10"/>
        </w:numPr>
        <w:spacing w:line="240" w:lineRule="auto"/>
        <w:ind w:left="1440"/>
        <w:rPr>
          <w:rFonts w:ascii="Arial" w:hAnsi="Arial" w:cs="Arial"/>
          <w:sz w:val="20"/>
          <w:szCs w:val="20"/>
        </w:rPr>
      </w:pPr>
      <w:r w:rsidRPr="00556C93">
        <w:rPr>
          <w:rFonts w:ascii="Arial" w:hAnsi="Arial" w:cs="Arial"/>
          <w:sz w:val="20"/>
          <w:szCs w:val="20"/>
        </w:rPr>
        <w:t>Practice guidelines for use of medications for behavior are current, and if use is indicated, include required involvement of the Behavior Treatment Committee.</w:t>
      </w:r>
    </w:p>
    <w:p w14:paraId="495CEA23" w14:textId="77777777" w:rsidR="00C54AC5" w:rsidRPr="00556C93" w:rsidRDefault="00C54AC5" w:rsidP="00C749CA">
      <w:pPr>
        <w:pStyle w:val="ListParagraph"/>
        <w:spacing w:line="240" w:lineRule="auto"/>
        <w:rPr>
          <w:rFonts w:ascii="Arial" w:hAnsi="Arial" w:cs="Arial"/>
          <w:sz w:val="20"/>
          <w:szCs w:val="20"/>
        </w:rPr>
      </w:pPr>
    </w:p>
    <w:p w14:paraId="0C8F292B" w14:textId="77777777" w:rsidR="00D1407A" w:rsidRPr="00556C93" w:rsidRDefault="00A32636" w:rsidP="00A32636">
      <w:pPr>
        <w:spacing w:line="240" w:lineRule="auto"/>
        <w:ind w:left="720" w:hanging="360"/>
        <w:rPr>
          <w:rFonts w:ascii="Arial" w:hAnsi="Arial" w:cs="Arial"/>
          <w:sz w:val="20"/>
          <w:szCs w:val="20"/>
        </w:rPr>
      </w:pPr>
      <w:r>
        <w:rPr>
          <w:rFonts w:ascii="Arial" w:hAnsi="Arial" w:cs="Arial"/>
          <w:sz w:val="20"/>
          <w:szCs w:val="20"/>
        </w:rPr>
        <w:br w:type="page"/>
      </w:r>
      <w:r w:rsidR="00D1407A" w:rsidRPr="00556C93">
        <w:rPr>
          <w:rFonts w:ascii="Arial" w:hAnsi="Arial" w:cs="Arial"/>
          <w:sz w:val="20"/>
          <w:szCs w:val="20"/>
        </w:rPr>
        <w:lastRenderedPageBreak/>
        <w:t>VI.</w:t>
      </w:r>
      <w:r w:rsidR="00D1407A" w:rsidRPr="00556C93">
        <w:rPr>
          <w:rFonts w:ascii="Arial" w:hAnsi="Arial" w:cs="Arial"/>
          <w:sz w:val="20"/>
          <w:szCs w:val="20"/>
        </w:rPr>
        <w:tab/>
        <w:t>PROCEDURES:</w:t>
      </w:r>
    </w:p>
    <w:p w14:paraId="6B2B1209" w14:textId="77777777" w:rsidR="00D1407A" w:rsidRPr="00556C93" w:rsidRDefault="00D1407A" w:rsidP="00C749CA">
      <w:pPr>
        <w:spacing w:line="240" w:lineRule="auto"/>
        <w:rPr>
          <w:rFonts w:ascii="Arial" w:hAnsi="Arial" w:cs="Arial"/>
          <w:sz w:val="20"/>
          <w:szCs w:val="20"/>
        </w:rPr>
      </w:pPr>
    </w:p>
    <w:p w14:paraId="6E5FE50B" w14:textId="77777777" w:rsidR="00D1407A" w:rsidRPr="00556C93" w:rsidRDefault="00D1407A">
      <w:pPr>
        <w:numPr>
          <w:ilvl w:val="0"/>
          <w:numId w:val="11"/>
        </w:numPr>
        <w:spacing w:line="240" w:lineRule="auto"/>
        <w:rPr>
          <w:rFonts w:ascii="Arial" w:hAnsi="Arial" w:cs="Arial"/>
          <w:sz w:val="20"/>
          <w:szCs w:val="20"/>
        </w:rPr>
      </w:pPr>
      <w:r w:rsidRPr="00556C93">
        <w:rPr>
          <w:rFonts w:ascii="Arial" w:hAnsi="Arial" w:cs="Arial"/>
          <w:sz w:val="20"/>
          <w:szCs w:val="20"/>
        </w:rPr>
        <w:t xml:space="preserve">Systems and </w:t>
      </w:r>
      <w:r w:rsidR="00DB39D5">
        <w:rPr>
          <w:rFonts w:ascii="Arial" w:hAnsi="Arial" w:cs="Arial"/>
          <w:sz w:val="20"/>
          <w:szCs w:val="20"/>
        </w:rPr>
        <w:t>Processes are in Place for the Safe and Effective Use of Medication:</w:t>
      </w:r>
    </w:p>
    <w:p w14:paraId="6A1C2BA8" w14:textId="77777777" w:rsidR="00D1407A" w:rsidRPr="00556C93" w:rsidRDefault="00D1407A">
      <w:pPr>
        <w:numPr>
          <w:ilvl w:val="0"/>
          <w:numId w:val="12"/>
        </w:numPr>
        <w:spacing w:line="240" w:lineRule="auto"/>
        <w:rPr>
          <w:rFonts w:ascii="Arial" w:hAnsi="Arial" w:cs="Arial"/>
          <w:sz w:val="20"/>
          <w:szCs w:val="20"/>
        </w:rPr>
      </w:pPr>
      <w:r w:rsidRPr="00556C93">
        <w:rPr>
          <w:rFonts w:ascii="Arial" w:hAnsi="Arial" w:cs="Arial"/>
          <w:sz w:val="20"/>
          <w:szCs w:val="20"/>
        </w:rPr>
        <w:t>Psychiatric providers who are licensed by the Michigan Department of Licensing and Regulation, who are credentialed by CMHCM, and who have a psychiatric provider/consumer relationship with an agency consumer may prescribe medications to that consumer.</w:t>
      </w:r>
    </w:p>
    <w:p w14:paraId="4E3DA7FE" w14:textId="77777777" w:rsidR="00D1407A" w:rsidRPr="00556C93" w:rsidRDefault="00D1407A">
      <w:pPr>
        <w:numPr>
          <w:ilvl w:val="0"/>
          <w:numId w:val="12"/>
        </w:numPr>
        <w:spacing w:line="240" w:lineRule="auto"/>
        <w:rPr>
          <w:rFonts w:ascii="Arial" w:hAnsi="Arial" w:cs="Arial"/>
          <w:sz w:val="20"/>
          <w:szCs w:val="20"/>
        </w:rPr>
      </w:pPr>
      <w:r w:rsidRPr="00556C93">
        <w:rPr>
          <w:rFonts w:ascii="Arial" w:hAnsi="Arial" w:cs="Arial"/>
          <w:sz w:val="20"/>
          <w:szCs w:val="20"/>
        </w:rPr>
        <w:t xml:space="preserve">CMHCM does not have an on-site pharmacy; therefore, </w:t>
      </w:r>
      <w:proofErr w:type="gramStart"/>
      <w:r w:rsidRPr="00556C93">
        <w:rPr>
          <w:rFonts w:ascii="Arial" w:hAnsi="Arial" w:cs="Arial"/>
          <w:sz w:val="20"/>
          <w:szCs w:val="20"/>
        </w:rPr>
        <w:t>ordered medications</w:t>
      </w:r>
      <w:proofErr w:type="gramEnd"/>
      <w:r w:rsidRPr="00556C93">
        <w:rPr>
          <w:rFonts w:ascii="Arial" w:hAnsi="Arial" w:cs="Arial"/>
          <w:sz w:val="20"/>
          <w:szCs w:val="20"/>
        </w:rPr>
        <w:t xml:space="preserve"> are dispensed from a community pharmacy or distributed </w:t>
      </w:r>
      <w:proofErr w:type="gramStart"/>
      <w:r w:rsidRPr="00556C93">
        <w:rPr>
          <w:rFonts w:ascii="Arial" w:hAnsi="Arial" w:cs="Arial"/>
          <w:sz w:val="20"/>
          <w:szCs w:val="20"/>
        </w:rPr>
        <w:t>through the use of</w:t>
      </w:r>
      <w:proofErr w:type="gramEnd"/>
      <w:r w:rsidRPr="00556C93">
        <w:rPr>
          <w:rFonts w:ascii="Arial" w:hAnsi="Arial" w:cs="Arial"/>
          <w:sz w:val="20"/>
          <w:szCs w:val="20"/>
        </w:rPr>
        <w:t xml:space="preserve"> samples supplied by drug representatives.</w:t>
      </w:r>
    </w:p>
    <w:p w14:paraId="188079E1" w14:textId="77777777" w:rsidR="00D1407A" w:rsidRPr="00556C93" w:rsidRDefault="00D1407A">
      <w:pPr>
        <w:numPr>
          <w:ilvl w:val="0"/>
          <w:numId w:val="11"/>
        </w:numPr>
        <w:spacing w:line="240" w:lineRule="auto"/>
        <w:rPr>
          <w:rFonts w:ascii="Arial" w:hAnsi="Arial" w:cs="Arial"/>
          <w:sz w:val="20"/>
          <w:szCs w:val="20"/>
        </w:rPr>
      </w:pPr>
      <w:r w:rsidRPr="00556C93">
        <w:rPr>
          <w:rFonts w:ascii="Arial" w:hAnsi="Arial" w:cs="Arial"/>
          <w:sz w:val="20"/>
          <w:szCs w:val="20"/>
        </w:rPr>
        <w:t>Informed Consent:</w:t>
      </w:r>
    </w:p>
    <w:p w14:paraId="3F71C856" w14:textId="77777777" w:rsidR="00D1407A" w:rsidRPr="00556C93" w:rsidRDefault="00D1407A">
      <w:pPr>
        <w:numPr>
          <w:ilvl w:val="0"/>
          <w:numId w:val="13"/>
        </w:numPr>
        <w:spacing w:line="240" w:lineRule="auto"/>
        <w:rPr>
          <w:rFonts w:ascii="Arial" w:hAnsi="Arial" w:cs="Arial"/>
          <w:sz w:val="20"/>
          <w:szCs w:val="20"/>
        </w:rPr>
      </w:pPr>
      <w:r w:rsidRPr="00556C93">
        <w:rPr>
          <w:rFonts w:ascii="Arial" w:hAnsi="Arial" w:cs="Arial"/>
          <w:sz w:val="20"/>
          <w:szCs w:val="20"/>
        </w:rPr>
        <w:t>Psychotherapeutic medications shall not be administered to an individual unless the individual consents or the administration is necessary to prevent physical injury to the individual or others.</w:t>
      </w:r>
    </w:p>
    <w:p w14:paraId="505E5251" w14:textId="6CEE46EF" w:rsidR="00D1407A" w:rsidRPr="00556C93" w:rsidRDefault="00D1407A">
      <w:pPr>
        <w:numPr>
          <w:ilvl w:val="0"/>
          <w:numId w:val="13"/>
        </w:numPr>
        <w:spacing w:line="240" w:lineRule="auto"/>
        <w:rPr>
          <w:rFonts w:ascii="Arial" w:hAnsi="Arial" w:cs="Arial"/>
          <w:sz w:val="20"/>
          <w:szCs w:val="20"/>
        </w:rPr>
      </w:pPr>
      <w:r w:rsidRPr="7EF06C13">
        <w:rPr>
          <w:rFonts w:ascii="Arial" w:hAnsi="Arial" w:cs="Arial"/>
          <w:sz w:val="20"/>
          <w:szCs w:val="20"/>
        </w:rPr>
        <w:t xml:space="preserve">Informed consent will be obtained from the consumer, or parent/guardian, for each psychotherapeutic </w:t>
      </w:r>
      <w:proofErr w:type="gramStart"/>
      <w:r w:rsidRPr="7EF06C13">
        <w:rPr>
          <w:rFonts w:ascii="Arial" w:hAnsi="Arial" w:cs="Arial"/>
          <w:sz w:val="20"/>
          <w:szCs w:val="20"/>
        </w:rPr>
        <w:t>medications</w:t>
      </w:r>
      <w:proofErr w:type="gramEnd"/>
      <w:r w:rsidRPr="7EF06C13">
        <w:rPr>
          <w:rFonts w:ascii="Arial" w:hAnsi="Arial" w:cs="Arial"/>
          <w:sz w:val="20"/>
          <w:szCs w:val="20"/>
        </w:rPr>
        <w:t xml:space="preserve"> prescribed. The consent will </w:t>
      </w:r>
      <w:proofErr w:type="gramStart"/>
      <w:r w:rsidRPr="7EF06C13">
        <w:rPr>
          <w:rFonts w:ascii="Arial" w:hAnsi="Arial" w:cs="Arial"/>
          <w:sz w:val="20"/>
          <w:szCs w:val="20"/>
        </w:rPr>
        <w:t>include:</w:t>
      </w:r>
      <w:proofErr w:type="gramEnd"/>
      <w:r w:rsidRPr="7EF06C13">
        <w:rPr>
          <w:rFonts w:ascii="Arial" w:hAnsi="Arial" w:cs="Arial"/>
          <w:sz w:val="20"/>
          <w:szCs w:val="20"/>
        </w:rPr>
        <w:t xml:space="preserve"> name of medication, dosage range, class of medication, explanation of risks and benefits, major and common side effects, and explanation that consent can be withdrawn at any time. NOTE: The patient instruction sheet will be given to each consumer/guardian at the time </w:t>
      </w:r>
      <w:r w:rsidR="00CD612B" w:rsidRPr="7EF06C13">
        <w:rPr>
          <w:rFonts w:ascii="Arial" w:hAnsi="Arial" w:cs="Arial"/>
          <w:sz w:val="20"/>
          <w:szCs w:val="20"/>
        </w:rPr>
        <w:t>they sign</w:t>
      </w:r>
      <w:r w:rsidRPr="7EF06C13">
        <w:rPr>
          <w:rFonts w:ascii="Arial" w:hAnsi="Arial" w:cs="Arial"/>
          <w:sz w:val="20"/>
          <w:szCs w:val="20"/>
        </w:rPr>
        <w:t xml:space="preserve"> the medication consent (to assist in describing risks and major side effects). </w:t>
      </w:r>
    </w:p>
    <w:p w14:paraId="11BEDF7C" w14:textId="77777777" w:rsidR="00D1407A" w:rsidRPr="00556C93" w:rsidRDefault="00D1407A">
      <w:pPr>
        <w:numPr>
          <w:ilvl w:val="0"/>
          <w:numId w:val="13"/>
        </w:numPr>
        <w:spacing w:line="240" w:lineRule="auto"/>
        <w:rPr>
          <w:rFonts w:ascii="Arial" w:hAnsi="Arial" w:cs="Arial"/>
          <w:sz w:val="20"/>
          <w:szCs w:val="20"/>
        </w:rPr>
      </w:pPr>
      <w:r w:rsidRPr="00556C93">
        <w:rPr>
          <w:rFonts w:ascii="Arial" w:hAnsi="Arial" w:cs="Arial"/>
          <w:sz w:val="20"/>
          <w:szCs w:val="20"/>
        </w:rPr>
        <w:t>Consents are to be obtained by a physician, physician’s assistant, nurse practitioner or registered nurse. Prior to dispensing/administering there will be documentation of consents placed in the case record.</w:t>
      </w:r>
    </w:p>
    <w:p w14:paraId="54D6638A" w14:textId="77777777" w:rsidR="00D1407A" w:rsidRPr="00556C93" w:rsidRDefault="00D1407A">
      <w:pPr>
        <w:numPr>
          <w:ilvl w:val="0"/>
          <w:numId w:val="13"/>
        </w:numPr>
        <w:tabs>
          <w:tab w:val="left" w:pos="360"/>
        </w:tabs>
        <w:spacing w:line="240" w:lineRule="auto"/>
        <w:rPr>
          <w:rFonts w:ascii="Arial" w:hAnsi="Arial" w:cs="Arial"/>
          <w:sz w:val="20"/>
          <w:szCs w:val="20"/>
        </w:rPr>
      </w:pPr>
      <w:r w:rsidRPr="00556C93">
        <w:rPr>
          <w:rFonts w:ascii="Arial" w:hAnsi="Arial" w:cs="Arial"/>
          <w:sz w:val="20"/>
          <w:szCs w:val="20"/>
        </w:rPr>
        <w:t xml:space="preserve">The assigned clinical staff will assure that the consumer/guardian receives information on specific food and medication interactions including but not limited to the adverse effects of alcohol </w:t>
      </w:r>
      <w:r w:rsidR="003402D7">
        <w:rPr>
          <w:rFonts w:ascii="Arial" w:hAnsi="Arial" w:cs="Arial"/>
          <w:sz w:val="20"/>
          <w:szCs w:val="20"/>
        </w:rPr>
        <w:t xml:space="preserve">and general substances of abuse </w:t>
      </w:r>
      <w:r w:rsidRPr="00556C93">
        <w:rPr>
          <w:rFonts w:ascii="Arial" w:hAnsi="Arial" w:cs="Arial"/>
          <w:sz w:val="20"/>
          <w:szCs w:val="20"/>
        </w:rPr>
        <w:t xml:space="preserve">with psychotherapeutic medications, </w:t>
      </w:r>
      <w:r w:rsidR="003402D7">
        <w:rPr>
          <w:rFonts w:ascii="Arial" w:hAnsi="Arial" w:cs="Arial"/>
          <w:sz w:val="20"/>
          <w:szCs w:val="20"/>
        </w:rPr>
        <w:t xml:space="preserve">importance of closely monitoring constipation with clozapine, </w:t>
      </w:r>
      <w:r w:rsidRPr="00556C93">
        <w:rPr>
          <w:rFonts w:ascii="Arial" w:hAnsi="Arial" w:cs="Arial"/>
          <w:sz w:val="20"/>
          <w:szCs w:val="20"/>
        </w:rPr>
        <w:t>the need to maintain adequate sodium and fluid levels when taking Lithium, a tyramine free diet with patients on monoamine oxidase (MAO) inhibitors and dietary considerations with Antabuse®.</w:t>
      </w:r>
      <w:r w:rsidR="003402D7">
        <w:rPr>
          <w:rFonts w:ascii="Arial" w:hAnsi="Arial" w:cs="Arial"/>
          <w:sz w:val="20"/>
          <w:szCs w:val="20"/>
        </w:rPr>
        <w:t xml:space="preserve"> See 2.500.001A Monitoring Persons on Clozaril – Administrative Guideline. </w:t>
      </w:r>
    </w:p>
    <w:p w14:paraId="339DC80F" w14:textId="77777777" w:rsidR="00D1407A" w:rsidRPr="00556C93" w:rsidRDefault="00D1407A">
      <w:pPr>
        <w:numPr>
          <w:ilvl w:val="0"/>
          <w:numId w:val="13"/>
        </w:numPr>
        <w:spacing w:line="240" w:lineRule="auto"/>
        <w:rPr>
          <w:rFonts w:ascii="Arial" w:hAnsi="Arial" w:cs="Arial"/>
          <w:sz w:val="20"/>
          <w:szCs w:val="20"/>
        </w:rPr>
      </w:pPr>
      <w:r w:rsidRPr="00556C93">
        <w:rPr>
          <w:rFonts w:ascii="Arial" w:hAnsi="Arial" w:cs="Arial"/>
          <w:sz w:val="20"/>
          <w:szCs w:val="20"/>
        </w:rPr>
        <w:t>If the medication prescribed is a controlled substance, the psychiatric provider will review the Controlled Substance Agreement (See Appendix B) with the consumer. The consumer’s signature will be obtained by the psychiatric provider, or, if telepsychiatry, by the nurse following the appointment.</w:t>
      </w:r>
    </w:p>
    <w:p w14:paraId="6513F0BF" w14:textId="77777777" w:rsidR="00D1407A" w:rsidRPr="00556C93" w:rsidRDefault="00DB39D5">
      <w:pPr>
        <w:numPr>
          <w:ilvl w:val="0"/>
          <w:numId w:val="11"/>
        </w:numPr>
        <w:spacing w:line="240" w:lineRule="auto"/>
        <w:rPr>
          <w:rFonts w:ascii="Arial" w:hAnsi="Arial" w:cs="Arial"/>
          <w:sz w:val="20"/>
          <w:szCs w:val="20"/>
        </w:rPr>
      </w:pPr>
      <w:r>
        <w:rPr>
          <w:rFonts w:ascii="Arial" w:hAnsi="Arial" w:cs="Arial"/>
          <w:sz w:val="20"/>
          <w:szCs w:val="20"/>
        </w:rPr>
        <w:t>Safe Prescription and Selection of A</w:t>
      </w:r>
      <w:r w:rsidR="00D1407A" w:rsidRPr="00556C93">
        <w:rPr>
          <w:rFonts w:ascii="Arial" w:hAnsi="Arial" w:cs="Arial"/>
          <w:sz w:val="20"/>
          <w:szCs w:val="20"/>
        </w:rPr>
        <w:t>gents:</w:t>
      </w:r>
    </w:p>
    <w:p w14:paraId="4AF02E52" w14:textId="77777777" w:rsidR="00D1407A" w:rsidRPr="00556C93" w:rsidRDefault="00D1407A">
      <w:pPr>
        <w:numPr>
          <w:ilvl w:val="0"/>
          <w:numId w:val="14"/>
        </w:numPr>
        <w:spacing w:line="240" w:lineRule="auto"/>
        <w:rPr>
          <w:rFonts w:ascii="Arial" w:hAnsi="Arial" w:cs="Arial"/>
          <w:sz w:val="20"/>
          <w:szCs w:val="20"/>
        </w:rPr>
      </w:pPr>
      <w:r w:rsidRPr="00556C93">
        <w:rPr>
          <w:rFonts w:ascii="Arial" w:hAnsi="Arial" w:cs="Arial"/>
          <w:sz w:val="20"/>
          <w:szCs w:val="20"/>
        </w:rPr>
        <w:t>Only psychiatric providers licensed by the Michigan Department of Licensing and Reg</w:t>
      </w:r>
      <w:r w:rsidR="00DB5E40">
        <w:rPr>
          <w:rFonts w:ascii="Arial" w:hAnsi="Arial" w:cs="Arial"/>
          <w:sz w:val="20"/>
          <w:szCs w:val="20"/>
        </w:rPr>
        <w:t xml:space="preserve">ulation prescribe medications. </w:t>
      </w:r>
      <w:r w:rsidRPr="00556C93">
        <w:rPr>
          <w:rFonts w:ascii="Arial" w:hAnsi="Arial" w:cs="Arial"/>
          <w:sz w:val="20"/>
          <w:szCs w:val="20"/>
        </w:rPr>
        <w:t>Prescriptions are to include consumers name, date, medication, dose, quantity, number of refills, DAW, if appropriate, and psychiatric provider signature.</w:t>
      </w:r>
    </w:p>
    <w:p w14:paraId="2AB1F3C3" w14:textId="77777777" w:rsidR="00D1407A" w:rsidRDefault="00D1407A">
      <w:pPr>
        <w:numPr>
          <w:ilvl w:val="0"/>
          <w:numId w:val="14"/>
        </w:numPr>
        <w:spacing w:line="240" w:lineRule="auto"/>
        <w:rPr>
          <w:rFonts w:ascii="Arial" w:hAnsi="Arial" w:cs="Arial"/>
          <w:sz w:val="20"/>
          <w:szCs w:val="20"/>
        </w:rPr>
      </w:pPr>
      <w:r w:rsidRPr="00556C93">
        <w:rPr>
          <w:rFonts w:ascii="Arial" w:hAnsi="Arial" w:cs="Arial"/>
          <w:sz w:val="20"/>
          <w:szCs w:val="20"/>
        </w:rPr>
        <w:t>Psychotherapeutic medications are to be prescribed only for those consumers who have demonstrated a need for psychothe</w:t>
      </w:r>
      <w:r w:rsidR="00DB5E40">
        <w:rPr>
          <w:rFonts w:ascii="Arial" w:hAnsi="Arial" w:cs="Arial"/>
          <w:sz w:val="20"/>
          <w:szCs w:val="20"/>
        </w:rPr>
        <w:t xml:space="preserve">rapeutic medication treatment. </w:t>
      </w:r>
      <w:r w:rsidRPr="00556C93">
        <w:rPr>
          <w:rFonts w:ascii="Arial" w:hAnsi="Arial" w:cs="Arial"/>
          <w:sz w:val="20"/>
          <w:szCs w:val="20"/>
        </w:rPr>
        <w:t>Any medication prescribed must be documented in the consumer’s case record.</w:t>
      </w:r>
    </w:p>
    <w:p w14:paraId="6A824228" w14:textId="7B7BD67D" w:rsidR="00CC7D5B" w:rsidRPr="000021FD" w:rsidRDefault="00CC7D5B">
      <w:pPr>
        <w:numPr>
          <w:ilvl w:val="0"/>
          <w:numId w:val="14"/>
        </w:numPr>
        <w:spacing w:line="240" w:lineRule="auto"/>
        <w:rPr>
          <w:rFonts w:ascii="Arial" w:hAnsi="Arial" w:cs="Arial"/>
          <w:sz w:val="20"/>
          <w:szCs w:val="20"/>
        </w:rPr>
      </w:pPr>
      <w:r w:rsidRPr="000021FD">
        <w:rPr>
          <w:rFonts w:ascii="Arial" w:hAnsi="Arial" w:cs="Arial"/>
          <w:sz w:val="20"/>
          <w:szCs w:val="20"/>
        </w:rPr>
        <w:t xml:space="preserve">Prescribed medications must be completed by an order through the Electronic Health </w:t>
      </w:r>
      <w:r w:rsidR="000F3B6D" w:rsidRPr="000021FD">
        <w:rPr>
          <w:rFonts w:ascii="Arial" w:hAnsi="Arial" w:cs="Arial"/>
          <w:sz w:val="20"/>
          <w:szCs w:val="20"/>
        </w:rPr>
        <w:t>Record. The</w:t>
      </w:r>
      <w:r w:rsidRPr="000021FD">
        <w:rPr>
          <w:rFonts w:ascii="Arial" w:hAnsi="Arial" w:cs="Arial"/>
          <w:sz w:val="20"/>
          <w:szCs w:val="20"/>
        </w:rPr>
        <w:t xml:space="preserve"> medication order must have the minimum required elements </w:t>
      </w:r>
      <w:r w:rsidR="00C82577" w:rsidRPr="000021FD">
        <w:rPr>
          <w:rFonts w:ascii="Arial" w:hAnsi="Arial" w:cs="Arial"/>
          <w:sz w:val="20"/>
          <w:szCs w:val="20"/>
        </w:rPr>
        <w:t>including:</w:t>
      </w:r>
      <w:r w:rsidRPr="000021FD">
        <w:rPr>
          <w:rFonts w:ascii="Arial" w:hAnsi="Arial" w:cs="Arial"/>
          <w:sz w:val="20"/>
          <w:szCs w:val="20"/>
        </w:rPr>
        <w:t xml:space="preserve"> the name of the medicatio</w:t>
      </w:r>
      <w:r w:rsidR="0058381B" w:rsidRPr="000021FD">
        <w:rPr>
          <w:rFonts w:ascii="Arial" w:hAnsi="Arial" w:cs="Arial"/>
          <w:sz w:val="20"/>
          <w:szCs w:val="20"/>
        </w:rPr>
        <w:t>n being prescribed</w:t>
      </w:r>
      <w:r w:rsidRPr="000021FD">
        <w:rPr>
          <w:rFonts w:ascii="Arial" w:hAnsi="Arial" w:cs="Arial"/>
          <w:sz w:val="20"/>
          <w:szCs w:val="20"/>
        </w:rPr>
        <w:t xml:space="preserve">, </w:t>
      </w:r>
      <w:r w:rsidR="0058381B" w:rsidRPr="000021FD">
        <w:rPr>
          <w:rFonts w:ascii="Arial" w:hAnsi="Arial" w:cs="Arial"/>
          <w:sz w:val="20"/>
          <w:szCs w:val="20"/>
        </w:rPr>
        <w:t xml:space="preserve">the </w:t>
      </w:r>
      <w:r w:rsidRPr="000021FD">
        <w:rPr>
          <w:rFonts w:ascii="Arial" w:hAnsi="Arial" w:cs="Arial"/>
          <w:sz w:val="20"/>
          <w:szCs w:val="20"/>
        </w:rPr>
        <w:t xml:space="preserve">medication dose, </w:t>
      </w:r>
      <w:r w:rsidR="0058381B" w:rsidRPr="000021FD">
        <w:rPr>
          <w:rFonts w:ascii="Arial" w:hAnsi="Arial" w:cs="Arial"/>
          <w:sz w:val="20"/>
          <w:szCs w:val="20"/>
        </w:rPr>
        <w:t xml:space="preserve">the route of </w:t>
      </w:r>
      <w:r w:rsidRPr="000021FD">
        <w:rPr>
          <w:rFonts w:ascii="Arial" w:hAnsi="Arial" w:cs="Arial"/>
          <w:sz w:val="20"/>
          <w:szCs w:val="20"/>
        </w:rPr>
        <w:t xml:space="preserve">medication, and medication frequency. </w:t>
      </w:r>
      <w:r w:rsidR="0058381B" w:rsidRPr="000021FD">
        <w:rPr>
          <w:rFonts w:ascii="Arial" w:hAnsi="Arial" w:cs="Arial"/>
          <w:sz w:val="20"/>
          <w:szCs w:val="20"/>
        </w:rPr>
        <w:t>For certain medications such as “as needed” (prn) medications (e</w:t>
      </w:r>
      <w:r w:rsidR="000021FD" w:rsidRPr="000021FD">
        <w:rPr>
          <w:rFonts w:ascii="Arial" w:hAnsi="Arial" w:cs="Arial"/>
          <w:sz w:val="20"/>
          <w:szCs w:val="20"/>
        </w:rPr>
        <w:t>.</w:t>
      </w:r>
      <w:r w:rsidR="0058381B" w:rsidRPr="000021FD">
        <w:rPr>
          <w:rFonts w:ascii="Arial" w:hAnsi="Arial" w:cs="Arial"/>
          <w:sz w:val="20"/>
          <w:szCs w:val="20"/>
        </w:rPr>
        <w:t>g</w:t>
      </w:r>
      <w:r w:rsidR="000021FD" w:rsidRPr="000021FD">
        <w:rPr>
          <w:rFonts w:ascii="Arial" w:hAnsi="Arial" w:cs="Arial"/>
          <w:sz w:val="20"/>
          <w:szCs w:val="20"/>
        </w:rPr>
        <w:t>.</w:t>
      </w:r>
      <w:r w:rsidR="0058381B" w:rsidRPr="000021FD">
        <w:rPr>
          <w:rFonts w:ascii="Arial" w:hAnsi="Arial" w:cs="Arial"/>
          <w:sz w:val="20"/>
          <w:szCs w:val="20"/>
        </w:rPr>
        <w:t xml:space="preserve"> benzodiazepines) an indication for use is required to be entered on the medication order. All prescrib</w:t>
      </w:r>
      <w:r w:rsidR="004F22F1" w:rsidRPr="000021FD">
        <w:rPr>
          <w:rFonts w:ascii="Arial" w:hAnsi="Arial" w:cs="Arial"/>
          <w:sz w:val="20"/>
          <w:szCs w:val="20"/>
        </w:rPr>
        <w:t>ing psychiatry providers</w:t>
      </w:r>
      <w:r w:rsidR="00BD1DFE" w:rsidRPr="000021FD">
        <w:rPr>
          <w:rFonts w:ascii="Arial" w:hAnsi="Arial" w:cs="Arial"/>
          <w:sz w:val="20"/>
          <w:szCs w:val="20"/>
        </w:rPr>
        <w:t xml:space="preserve"> are to</w:t>
      </w:r>
      <w:r w:rsidR="0058381B" w:rsidRPr="000021FD">
        <w:rPr>
          <w:rFonts w:ascii="Arial" w:hAnsi="Arial" w:cs="Arial"/>
          <w:sz w:val="20"/>
          <w:szCs w:val="20"/>
        </w:rPr>
        <w:t xml:space="preserve"> be aware of </w:t>
      </w:r>
      <w:r w:rsidRPr="000021FD">
        <w:rPr>
          <w:rFonts w:ascii="Arial" w:hAnsi="Arial" w:cs="Arial"/>
          <w:sz w:val="20"/>
          <w:szCs w:val="20"/>
        </w:rPr>
        <w:t xml:space="preserve">precautions for ordering medications with lookalike or soundalike names. </w:t>
      </w:r>
      <w:r w:rsidR="00105A5F" w:rsidRPr="000021FD">
        <w:rPr>
          <w:rFonts w:ascii="Arial" w:hAnsi="Arial" w:cs="Arial"/>
          <w:sz w:val="20"/>
          <w:szCs w:val="20"/>
        </w:rPr>
        <w:t xml:space="preserve">(Refer to </w:t>
      </w:r>
      <w:r w:rsidR="00C82577" w:rsidRPr="000021FD">
        <w:rPr>
          <w:rFonts w:ascii="Arial" w:hAnsi="Arial" w:cs="Arial"/>
          <w:sz w:val="20"/>
          <w:szCs w:val="20"/>
        </w:rPr>
        <w:t xml:space="preserve">Look Alike – Sound Alike Drugs </w:t>
      </w:r>
      <w:r w:rsidR="000021FD" w:rsidRPr="000021FD">
        <w:rPr>
          <w:rFonts w:ascii="Arial" w:hAnsi="Arial" w:cs="Arial"/>
          <w:sz w:val="20"/>
          <w:szCs w:val="20"/>
        </w:rPr>
        <w:t xml:space="preserve">Administrative </w:t>
      </w:r>
      <w:r w:rsidR="00C82577" w:rsidRPr="000021FD">
        <w:rPr>
          <w:rFonts w:ascii="Arial" w:hAnsi="Arial" w:cs="Arial"/>
          <w:sz w:val="20"/>
          <w:szCs w:val="20"/>
        </w:rPr>
        <w:t>Guideline</w:t>
      </w:r>
      <w:r w:rsidR="000021FD" w:rsidRPr="000021FD">
        <w:rPr>
          <w:rFonts w:ascii="Arial" w:hAnsi="Arial" w:cs="Arial"/>
          <w:sz w:val="20"/>
          <w:szCs w:val="20"/>
        </w:rPr>
        <w:t xml:space="preserve"> {2.500.001C}.</w:t>
      </w:r>
      <w:r w:rsidR="00C82577" w:rsidRPr="000021FD">
        <w:rPr>
          <w:rFonts w:ascii="Arial" w:hAnsi="Arial" w:cs="Arial"/>
          <w:sz w:val="20"/>
          <w:szCs w:val="20"/>
        </w:rPr>
        <w:t>)</w:t>
      </w:r>
      <w:r w:rsidR="00105A5F" w:rsidRPr="000021FD">
        <w:rPr>
          <w:rFonts w:ascii="Arial" w:hAnsi="Arial" w:cs="Arial"/>
          <w:sz w:val="20"/>
          <w:szCs w:val="20"/>
        </w:rPr>
        <w:t xml:space="preserve"> </w:t>
      </w:r>
    </w:p>
    <w:p w14:paraId="4AF9DF05" w14:textId="77777777" w:rsidR="00D1407A" w:rsidRPr="00556C93" w:rsidRDefault="00D1407A">
      <w:pPr>
        <w:numPr>
          <w:ilvl w:val="0"/>
          <w:numId w:val="14"/>
        </w:numPr>
        <w:spacing w:line="240" w:lineRule="auto"/>
        <w:rPr>
          <w:rFonts w:ascii="Arial" w:hAnsi="Arial" w:cs="Arial"/>
          <w:sz w:val="20"/>
          <w:szCs w:val="20"/>
        </w:rPr>
      </w:pPr>
      <w:r w:rsidRPr="00556C93">
        <w:rPr>
          <w:rFonts w:ascii="Arial" w:hAnsi="Arial" w:cs="Arial"/>
          <w:sz w:val="20"/>
          <w:szCs w:val="20"/>
        </w:rPr>
        <w:t>If a consumer’s medication is changed between appointments, a consultation/clinic note will be entered to correspond to that change and include the rationale for that change.</w:t>
      </w:r>
    </w:p>
    <w:p w14:paraId="2F8B0914" w14:textId="77777777" w:rsidR="00D1407A" w:rsidRPr="00556C93" w:rsidRDefault="00D1407A">
      <w:pPr>
        <w:numPr>
          <w:ilvl w:val="0"/>
          <w:numId w:val="14"/>
        </w:numPr>
        <w:spacing w:line="240" w:lineRule="auto"/>
        <w:rPr>
          <w:rFonts w:ascii="Arial" w:hAnsi="Arial" w:cs="Arial"/>
          <w:sz w:val="20"/>
          <w:szCs w:val="20"/>
        </w:rPr>
      </w:pPr>
      <w:r w:rsidRPr="00556C93">
        <w:rPr>
          <w:rFonts w:ascii="Arial" w:hAnsi="Arial" w:cs="Arial"/>
          <w:sz w:val="20"/>
          <w:szCs w:val="20"/>
        </w:rPr>
        <w:t>Each psychiatric provider involved in the consumer’s care should be informed of all medica</w:t>
      </w:r>
      <w:r w:rsidR="00DB5E40">
        <w:rPr>
          <w:rFonts w:ascii="Arial" w:hAnsi="Arial" w:cs="Arial"/>
          <w:sz w:val="20"/>
          <w:szCs w:val="20"/>
        </w:rPr>
        <w:t xml:space="preserve">tions the person is receiving. </w:t>
      </w:r>
      <w:r w:rsidRPr="00556C93">
        <w:rPr>
          <w:rFonts w:ascii="Arial" w:hAnsi="Arial" w:cs="Arial"/>
          <w:sz w:val="20"/>
          <w:szCs w:val="20"/>
        </w:rPr>
        <w:t xml:space="preserve">The documentation must show evidence of an up-to-date listing of all the </w:t>
      </w:r>
      <w:proofErr w:type="gramStart"/>
      <w:r w:rsidRPr="00556C93">
        <w:rPr>
          <w:rFonts w:ascii="Arial" w:hAnsi="Arial" w:cs="Arial"/>
          <w:sz w:val="20"/>
          <w:szCs w:val="20"/>
        </w:rPr>
        <w:t>persons</w:t>
      </w:r>
      <w:proofErr w:type="gramEnd"/>
      <w:r w:rsidRPr="00556C93">
        <w:rPr>
          <w:rFonts w:ascii="Arial" w:hAnsi="Arial" w:cs="Arial"/>
          <w:sz w:val="20"/>
          <w:szCs w:val="20"/>
        </w:rPr>
        <w:t xml:space="preserve"> prescribed medications.</w:t>
      </w:r>
    </w:p>
    <w:p w14:paraId="0B405B94" w14:textId="25859952" w:rsidR="00D1407A" w:rsidRPr="00484998" w:rsidRDefault="00D1407A">
      <w:pPr>
        <w:numPr>
          <w:ilvl w:val="0"/>
          <w:numId w:val="14"/>
        </w:numPr>
        <w:spacing w:line="240" w:lineRule="auto"/>
        <w:rPr>
          <w:rFonts w:ascii="Arial" w:hAnsi="Arial" w:cs="Arial"/>
          <w:sz w:val="20"/>
          <w:szCs w:val="20"/>
        </w:rPr>
      </w:pPr>
      <w:r w:rsidRPr="00556C93">
        <w:rPr>
          <w:rFonts w:ascii="Arial" w:hAnsi="Arial" w:cs="Arial"/>
          <w:sz w:val="20"/>
          <w:szCs w:val="20"/>
        </w:rPr>
        <w:t>Established guidelines will be followed in selecting psychotherapeutic medications, including the guidelines published by the Ame</w:t>
      </w:r>
      <w:r w:rsidR="00DB5E40">
        <w:rPr>
          <w:rFonts w:ascii="Arial" w:hAnsi="Arial" w:cs="Arial"/>
          <w:sz w:val="20"/>
          <w:szCs w:val="20"/>
        </w:rPr>
        <w:t xml:space="preserve">rican Psychiatric Association. </w:t>
      </w:r>
      <w:r w:rsidRPr="00556C93">
        <w:rPr>
          <w:rFonts w:ascii="Arial" w:hAnsi="Arial" w:cs="Arial"/>
          <w:sz w:val="20"/>
          <w:szCs w:val="20"/>
        </w:rPr>
        <w:t>The reason for any clinically significant deviation from these guidelines should be documented.</w:t>
      </w:r>
    </w:p>
    <w:p w14:paraId="3F05F0B1" w14:textId="77777777" w:rsidR="00D1407A" w:rsidRPr="00556C93" w:rsidRDefault="00D1407A">
      <w:pPr>
        <w:numPr>
          <w:ilvl w:val="0"/>
          <w:numId w:val="14"/>
        </w:numPr>
        <w:spacing w:line="240" w:lineRule="auto"/>
        <w:rPr>
          <w:rFonts w:ascii="Arial" w:hAnsi="Arial" w:cs="Arial"/>
          <w:sz w:val="20"/>
          <w:szCs w:val="20"/>
        </w:rPr>
      </w:pPr>
      <w:r w:rsidRPr="00556C93">
        <w:rPr>
          <w:rFonts w:ascii="Arial" w:hAnsi="Arial" w:cs="Arial"/>
          <w:sz w:val="20"/>
          <w:szCs w:val="20"/>
        </w:rPr>
        <w:t xml:space="preserve">The medication regimen is also to be individually determined by considering the consumer’s diagnosis, age, sex, height, weight, physical condition, </w:t>
      </w:r>
      <w:r w:rsidR="003B29D0" w:rsidRPr="00FA00DB">
        <w:rPr>
          <w:rFonts w:cs="Arial"/>
          <w:szCs w:val="20"/>
        </w:rPr>
        <w:t>comorbidities</w:t>
      </w:r>
      <w:r w:rsidRPr="00556C93">
        <w:rPr>
          <w:rFonts w:ascii="Arial" w:hAnsi="Arial" w:cs="Arial"/>
          <w:sz w:val="20"/>
          <w:szCs w:val="20"/>
        </w:rPr>
        <w:t xml:space="preserve">, concurrent illnesses, allergies, current medications, family history, past medication use, drug and alcohol use and abuse, food/drug interactions, </w:t>
      </w:r>
      <w:r w:rsidRPr="00556C93">
        <w:rPr>
          <w:rFonts w:ascii="Arial" w:hAnsi="Arial" w:cs="Arial"/>
          <w:sz w:val="20"/>
          <w:szCs w:val="20"/>
        </w:rPr>
        <w:lastRenderedPageBreak/>
        <w:t>relevant laboratory values, pregnancy and lactation status, and any previous adv</w:t>
      </w:r>
      <w:r w:rsidR="00DB5E40">
        <w:rPr>
          <w:rFonts w:ascii="Arial" w:hAnsi="Arial" w:cs="Arial"/>
          <w:sz w:val="20"/>
          <w:szCs w:val="20"/>
        </w:rPr>
        <w:t xml:space="preserve">erse reactions to medications. </w:t>
      </w:r>
      <w:r w:rsidRPr="00556C93">
        <w:rPr>
          <w:rFonts w:ascii="Arial" w:hAnsi="Arial" w:cs="Arial"/>
          <w:sz w:val="20"/>
          <w:szCs w:val="20"/>
        </w:rPr>
        <w:t xml:space="preserve">See Appendix C </w:t>
      </w:r>
      <w:r w:rsidR="00A32636">
        <w:rPr>
          <w:rFonts w:ascii="Arial" w:hAnsi="Arial" w:cs="Arial"/>
          <w:sz w:val="20"/>
          <w:szCs w:val="20"/>
        </w:rPr>
        <w:t xml:space="preserve">– </w:t>
      </w:r>
      <w:r w:rsidR="003F72AA" w:rsidRPr="00A32636">
        <w:rPr>
          <w:rFonts w:ascii="Arial" w:hAnsi="Arial" w:cs="Arial"/>
          <w:sz w:val="20"/>
          <w:szCs w:val="20"/>
        </w:rPr>
        <w:t>Medication Review Protocol.</w:t>
      </w:r>
    </w:p>
    <w:p w14:paraId="3DC46EE6" w14:textId="77777777" w:rsidR="00D1407A" w:rsidRPr="00556C93" w:rsidRDefault="00D1407A">
      <w:pPr>
        <w:numPr>
          <w:ilvl w:val="0"/>
          <w:numId w:val="14"/>
        </w:numPr>
        <w:spacing w:line="240" w:lineRule="auto"/>
        <w:rPr>
          <w:rFonts w:ascii="Arial" w:hAnsi="Arial" w:cs="Arial"/>
          <w:sz w:val="20"/>
          <w:szCs w:val="20"/>
        </w:rPr>
      </w:pPr>
      <w:r w:rsidRPr="00556C93">
        <w:rPr>
          <w:rFonts w:ascii="Arial" w:hAnsi="Arial" w:cs="Arial"/>
          <w:sz w:val="20"/>
          <w:szCs w:val="20"/>
        </w:rPr>
        <w:t>A single psychotherapeutic medication, which offers the most effective treatment for the basic psychiatric disturbance exhibited by the consumer will be selected whenever possible.</w:t>
      </w:r>
    </w:p>
    <w:p w14:paraId="165B6F88" w14:textId="77777777" w:rsidR="00D1407A" w:rsidRPr="00556C93" w:rsidRDefault="00D1407A">
      <w:pPr>
        <w:numPr>
          <w:ilvl w:val="0"/>
          <w:numId w:val="14"/>
        </w:numPr>
        <w:tabs>
          <w:tab w:val="left" w:pos="360"/>
        </w:tabs>
        <w:spacing w:line="240" w:lineRule="auto"/>
        <w:rPr>
          <w:rFonts w:ascii="Arial" w:hAnsi="Arial" w:cs="Arial"/>
          <w:sz w:val="20"/>
          <w:szCs w:val="20"/>
        </w:rPr>
      </w:pPr>
      <w:r w:rsidRPr="00556C93">
        <w:rPr>
          <w:rFonts w:ascii="Arial" w:hAnsi="Arial" w:cs="Arial"/>
          <w:sz w:val="20"/>
          <w:szCs w:val="20"/>
        </w:rPr>
        <w:t>Additional psychotherapeutic medications for associated symptoms of the primary disorder being treated, e.g., insomnia, anxiety, and so forth, for augmentation, or for additional therapeutic benefit will be used only when the primary psychotherapeutic medication is not fully effective. When two or more psychotherapeutic medications in the same class are used, the psychiatric provider will document the justification and the rationale for the concomitant use including documentation of past failed trials using single agents.</w:t>
      </w:r>
    </w:p>
    <w:p w14:paraId="414C5F3A" w14:textId="77777777" w:rsidR="00D1407A" w:rsidRPr="00556C93" w:rsidRDefault="00D1407A">
      <w:pPr>
        <w:numPr>
          <w:ilvl w:val="0"/>
          <w:numId w:val="14"/>
        </w:numPr>
        <w:tabs>
          <w:tab w:val="left" w:pos="360"/>
        </w:tabs>
        <w:spacing w:line="240" w:lineRule="auto"/>
        <w:rPr>
          <w:rFonts w:ascii="Arial" w:hAnsi="Arial" w:cs="Arial"/>
          <w:sz w:val="20"/>
          <w:szCs w:val="20"/>
        </w:rPr>
      </w:pPr>
      <w:r w:rsidRPr="00556C93">
        <w:rPr>
          <w:rFonts w:ascii="Arial" w:hAnsi="Arial" w:cs="Arial"/>
          <w:sz w:val="20"/>
          <w:szCs w:val="20"/>
        </w:rPr>
        <w:t xml:space="preserve">Administration of psychotherapeutic medications will be reviewed periodically as set forth in the consumer’s person-centered plan and based on the consumer’s clinical status by a psychiatric provider to determine the appropriateness of continued use. </w:t>
      </w:r>
    </w:p>
    <w:p w14:paraId="2D368E34" w14:textId="77777777" w:rsidR="00D1407A" w:rsidRPr="00556C93" w:rsidRDefault="00D1407A">
      <w:pPr>
        <w:numPr>
          <w:ilvl w:val="0"/>
          <w:numId w:val="14"/>
        </w:numPr>
        <w:spacing w:line="240" w:lineRule="auto"/>
        <w:rPr>
          <w:rFonts w:ascii="Arial" w:hAnsi="Arial" w:cs="Arial"/>
          <w:sz w:val="20"/>
          <w:szCs w:val="20"/>
        </w:rPr>
      </w:pPr>
      <w:r w:rsidRPr="00556C93">
        <w:rPr>
          <w:rFonts w:ascii="Arial" w:hAnsi="Arial" w:cs="Arial"/>
          <w:sz w:val="20"/>
          <w:szCs w:val="20"/>
        </w:rPr>
        <w:t>Dosage of Medication:</w:t>
      </w:r>
    </w:p>
    <w:p w14:paraId="20FA3DCE" w14:textId="77777777" w:rsidR="00D1407A" w:rsidRPr="00556C93" w:rsidRDefault="00D1407A">
      <w:pPr>
        <w:numPr>
          <w:ilvl w:val="0"/>
          <w:numId w:val="15"/>
        </w:numPr>
        <w:spacing w:line="240" w:lineRule="auto"/>
        <w:rPr>
          <w:rFonts w:ascii="Arial" w:hAnsi="Arial" w:cs="Arial"/>
          <w:sz w:val="20"/>
          <w:szCs w:val="20"/>
        </w:rPr>
      </w:pPr>
      <w:r w:rsidRPr="00556C93">
        <w:rPr>
          <w:rFonts w:ascii="Arial" w:hAnsi="Arial" w:cs="Arial"/>
          <w:sz w:val="20"/>
          <w:szCs w:val="20"/>
        </w:rPr>
        <w:t>Medication dosages will be monitored at the lowest effective dose.</w:t>
      </w:r>
    </w:p>
    <w:p w14:paraId="3B21C44E" w14:textId="77777777" w:rsidR="00D1407A" w:rsidRPr="00556C93" w:rsidRDefault="00D1407A">
      <w:pPr>
        <w:numPr>
          <w:ilvl w:val="0"/>
          <w:numId w:val="15"/>
        </w:numPr>
        <w:spacing w:line="240" w:lineRule="auto"/>
        <w:rPr>
          <w:rFonts w:ascii="Arial" w:hAnsi="Arial" w:cs="Arial"/>
          <w:sz w:val="20"/>
          <w:szCs w:val="20"/>
        </w:rPr>
      </w:pPr>
      <w:r w:rsidRPr="00556C93">
        <w:rPr>
          <w:rFonts w:ascii="Arial" w:hAnsi="Arial" w:cs="Arial"/>
          <w:sz w:val="20"/>
          <w:szCs w:val="20"/>
        </w:rPr>
        <w:t>Medication dosages will be maintained as appropriate for the medication, the disorder being t</w:t>
      </w:r>
      <w:r w:rsidR="00DB5E40">
        <w:rPr>
          <w:rFonts w:ascii="Arial" w:hAnsi="Arial" w:cs="Arial"/>
          <w:sz w:val="20"/>
          <w:szCs w:val="20"/>
        </w:rPr>
        <w:t xml:space="preserve">reated and the treatment plan. </w:t>
      </w:r>
      <w:r w:rsidRPr="00556C93">
        <w:rPr>
          <w:rFonts w:ascii="Arial" w:hAnsi="Arial" w:cs="Arial"/>
          <w:sz w:val="20"/>
          <w:szCs w:val="20"/>
        </w:rPr>
        <w:t>Efforts will be made to reduce or discontinue anti-psychotics and controlled substances once the underlying condition stabilizes unless otherwise recommended by the literature or clinically indicated.</w:t>
      </w:r>
    </w:p>
    <w:p w14:paraId="2C4C5191" w14:textId="29B3A0BC" w:rsidR="00D1407A" w:rsidRPr="00556C93" w:rsidRDefault="2145E6B3">
      <w:pPr>
        <w:numPr>
          <w:ilvl w:val="0"/>
          <w:numId w:val="14"/>
        </w:numPr>
        <w:spacing w:line="240" w:lineRule="auto"/>
        <w:rPr>
          <w:rFonts w:ascii="Arial" w:eastAsia="Arial" w:hAnsi="Arial" w:cs="Arial"/>
          <w:sz w:val="20"/>
          <w:szCs w:val="20"/>
        </w:rPr>
      </w:pPr>
      <w:r w:rsidRPr="0B853CBA">
        <w:rPr>
          <w:rFonts w:ascii="Arial" w:eastAsia="Arial" w:hAnsi="Arial" w:cs="Arial"/>
          <w:sz w:val="20"/>
          <w:szCs w:val="20"/>
        </w:rPr>
        <w:t xml:space="preserve">Medications </w:t>
      </w:r>
      <w:proofErr w:type="gramStart"/>
      <w:r w:rsidRPr="0B853CBA">
        <w:rPr>
          <w:rFonts w:ascii="Arial" w:eastAsia="Arial" w:hAnsi="Arial" w:cs="Arial"/>
          <w:sz w:val="20"/>
          <w:szCs w:val="20"/>
        </w:rPr>
        <w:t>shall</w:t>
      </w:r>
      <w:proofErr w:type="gramEnd"/>
      <w:r w:rsidRPr="0B853CBA">
        <w:rPr>
          <w:rFonts w:ascii="Arial" w:eastAsia="Arial" w:hAnsi="Arial" w:cs="Arial"/>
          <w:sz w:val="20"/>
          <w:szCs w:val="20"/>
        </w:rPr>
        <w:t xml:space="preserve"> not be used as a means of </w:t>
      </w:r>
      <w:r w:rsidR="00A23909" w:rsidRPr="0B853CBA">
        <w:rPr>
          <w:rFonts w:ascii="Arial" w:eastAsia="Arial" w:hAnsi="Arial" w:cs="Arial"/>
          <w:sz w:val="20"/>
          <w:szCs w:val="20"/>
        </w:rPr>
        <w:t>punishment, or</w:t>
      </w:r>
      <w:r w:rsidRPr="0B853CBA">
        <w:rPr>
          <w:rFonts w:ascii="Arial" w:eastAsia="Arial" w:hAnsi="Arial" w:cs="Arial"/>
          <w:sz w:val="20"/>
          <w:szCs w:val="20"/>
        </w:rPr>
        <w:t xml:space="preserve"> staff convenience, and </w:t>
      </w:r>
      <w:proofErr w:type="gramStart"/>
      <w:r w:rsidRPr="0B853CBA">
        <w:rPr>
          <w:rFonts w:ascii="Arial" w:eastAsia="Arial" w:hAnsi="Arial" w:cs="Arial"/>
          <w:sz w:val="20"/>
          <w:szCs w:val="20"/>
        </w:rPr>
        <w:t>shall</w:t>
      </w:r>
      <w:proofErr w:type="gramEnd"/>
      <w:r w:rsidRPr="0B853CBA">
        <w:rPr>
          <w:rFonts w:ascii="Arial" w:eastAsia="Arial" w:hAnsi="Arial" w:cs="Arial"/>
          <w:sz w:val="20"/>
          <w:szCs w:val="20"/>
        </w:rPr>
        <w:t xml:space="preserve"> not be used as a substitute for clinically appropriate treatment or other appropriate interventions</w:t>
      </w:r>
    </w:p>
    <w:p w14:paraId="26A05F4B" w14:textId="1852EBDD" w:rsidR="00D1407A" w:rsidRPr="00556C93" w:rsidRDefault="3A6C64CD">
      <w:pPr>
        <w:numPr>
          <w:ilvl w:val="0"/>
          <w:numId w:val="14"/>
        </w:numPr>
        <w:tabs>
          <w:tab w:val="left" w:pos="360"/>
        </w:tabs>
        <w:spacing w:line="240" w:lineRule="auto"/>
        <w:rPr>
          <w:rFonts w:ascii="Arial" w:hAnsi="Arial" w:cs="Arial"/>
          <w:sz w:val="20"/>
          <w:szCs w:val="20"/>
        </w:rPr>
      </w:pPr>
      <w:r w:rsidRPr="555884BB">
        <w:rPr>
          <w:rFonts w:ascii="Arial" w:hAnsi="Arial" w:cs="Arial"/>
          <w:sz w:val="20"/>
          <w:szCs w:val="20"/>
        </w:rPr>
        <w:t>The use of p</w:t>
      </w:r>
      <w:r w:rsidR="68B3AF54" w:rsidRPr="555884BB">
        <w:rPr>
          <w:rFonts w:ascii="Arial" w:hAnsi="Arial" w:cs="Arial"/>
          <w:sz w:val="20"/>
          <w:szCs w:val="20"/>
        </w:rPr>
        <w:t xml:space="preserve">sychotherapeutic </w:t>
      </w:r>
      <w:r w:rsidR="2B5F8BDD" w:rsidRPr="555884BB">
        <w:rPr>
          <w:rFonts w:ascii="Arial" w:hAnsi="Arial" w:cs="Arial"/>
          <w:sz w:val="20"/>
          <w:szCs w:val="20"/>
        </w:rPr>
        <w:t xml:space="preserve">medications </w:t>
      </w:r>
      <w:r w:rsidR="7E27C125" w:rsidRPr="004B0784">
        <w:rPr>
          <w:rFonts w:ascii="Arial" w:hAnsi="Arial" w:cs="Arial"/>
          <w:sz w:val="20"/>
          <w:szCs w:val="20"/>
        </w:rPr>
        <w:t>for beh</w:t>
      </w:r>
      <w:r w:rsidR="2061CB18" w:rsidRPr="004B0784">
        <w:rPr>
          <w:rFonts w:ascii="Arial" w:hAnsi="Arial" w:cs="Arial"/>
          <w:sz w:val="20"/>
          <w:szCs w:val="20"/>
        </w:rPr>
        <w:t>a</w:t>
      </w:r>
      <w:r w:rsidR="7E27C125" w:rsidRPr="004B0784">
        <w:rPr>
          <w:rFonts w:ascii="Arial" w:hAnsi="Arial" w:cs="Arial"/>
          <w:sz w:val="20"/>
          <w:szCs w:val="20"/>
        </w:rPr>
        <w:t xml:space="preserve">vioral </w:t>
      </w:r>
      <w:r w:rsidR="7E27C125" w:rsidRPr="555884BB">
        <w:rPr>
          <w:rFonts w:ascii="Arial" w:hAnsi="Arial" w:cs="Arial"/>
          <w:sz w:val="20"/>
          <w:szCs w:val="20"/>
        </w:rPr>
        <w:t xml:space="preserve">control </w:t>
      </w:r>
      <w:r w:rsidR="2B5F8BDD" w:rsidRPr="555884BB">
        <w:rPr>
          <w:rFonts w:ascii="Arial" w:hAnsi="Arial" w:cs="Arial"/>
          <w:sz w:val="20"/>
          <w:szCs w:val="20"/>
        </w:rPr>
        <w:t xml:space="preserve">need to comply with Appendix D, even in the presence of a psychiatric disorder. The Behavior Treatment Committee will review and approve or disapprove all program plans that involve the use of psychotherapeutic medications when they are applied strictly for behavior control purposes, and where the target behavior is not due to an active psychiatric process. </w:t>
      </w:r>
      <w:proofErr w:type="gramStart"/>
      <w:r w:rsidR="2B5F8BDD" w:rsidRPr="555884BB">
        <w:rPr>
          <w:rFonts w:ascii="Arial" w:hAnsi="Arial" w:cs="Arial"/>
          <w:sz w:val="20"/>
          <w:szCs w:val="20"/>
        </w:rPr>
        <w:t>Example</w:t>
      </w:r>
      <w:proofErr w:type="gramEnd"/>
      <w:r w:rsidR="2B5F8BDD" w:rsidRPr="555884BB">
        <w:rPr>
          <w:rFonts w:ascii="Arial" w:hAnsi="Arial" w:cs="Arial"/>
          <w:sz w:val="20"/>
          <w:szCs w:val="20"/>
        </w:rPr>
        <w:t xml:space="preserve"> include where the psychotherapeutic medications have been prescribed for unruly, aggressive or otherwise maladaptive behavior. If such medications are used in an emergency, the committee will review their application at its next meeting or sooner. It is the responsibility of the </w:t>
      </w:r>
      <w:r w:rsidR="3EDBC969" w:rsidRPr="555884BB">
        <w:rPr>
          <w:rFonts w:ascii="Arial" w:hAnsi="Arial" w:cs="Arial"/>
          <w:sz w:val="20"/>
          <w:szCs w:val="20"/>
        </w:rPr>
        <w:t>case holder</w:t>
      </w:r>
      <w:r w:rsidR="2B5F8BDD" w:rsidRPr="555884BB">
        <w:rPr>
          <w:rFonts w:ascii="Arial" w:hAnsi="Arial" w:cs="Arial"/>
          <w:sz w:val="20"/>
          <w:szCs w:val="20"/>
        </w:rPr>
        <w:t xml:space="preserve"> to </w:t>
      </w:r>
      <w:proofErr w:type="gramStart"/>
      <w:r w:rsidR="2B5F8BDD" w:rsidRPr="555884BB">
        <w:rPr>
          <w:rFonts w:ascii="Arial" w:hAnsi="Arial" w:cs="Arial"/>
          <w:sz w:val="20"/>
          <w:szCs w:val="20"/>
        </w:rPr>
        <w:t>assure</w:t>
      </w:r>
      <w:proofErr w:type="gramEnd"/>
      <w:r w:rsidR="2B5F8BDD" w:rsidRPr="555884BB">
        <w:rPr>
          <w:rFonts w:ascii="Arial" w:hAnsi="Arial" w:cs="Arial"/>
          <w:sz w:val="20"/>
          <w:szCs w:val="20"/>
        </w:rPr>
        <w:t xml:space="preserve"> that such instances are brought to the committee’s attention.</w:t>
      </w:r>
    </w:p>
    <w:p w14:paraId="1C996598" w14:textId="158DB1A1" w:rsidR="00D1407A" w:rsidRPr="00556C93" w:rsidRDefault="00D1407A">
      <w:pPr>
        <w:numPr>
          <w:ilvl w:val="0"/>
          <w:numId w:val="14"/>
        </w:numPr>
        <w:spacing w:line="240" w:lineRule="auto"/>
        <w:rPr>
          <w:rFonts w:ascii="Arial" w:hAnsi="Arial" w:cs="Arial"/>
          <w:sz w:val="20"/>
          <w:szCs w:val="20"/>
        </w:rPr>
      </w:pPr>
      <w:r w:rsidRPr="00556C93">
        <w:rPr>
          <w:rFonts w:ascii="Arial" w:hAnsi="Arial" w:cs="Arial"/>
          <w:sz w:val="20"/>
          <w:szCs w:val="20"/>
        </w:rPr>
        <w:t xml:space="preserve">All children and </w:t>
      </w:r>
      <w:r w:rsidR="00BB134E">
        <w:rPr>
          <w:rFonts w:ascii="Arial" w:hAnsi="Arial" w:cs="Arial"/>
          <w:sz w:val="20"/>
          <w:szCs w:val="20"/>
        </w:rPr>
        <w:t>Intellectual/</w:t>
      </w:r>
      <w:proofErr w:type="gramStart"/>
      <w:r w:rsidRPr="00556C93">
        <w:rPr>
          <w:rFonts w:ascii="Arial" w:hAnsi="Arial" w:cs="Arial"/>
          <w:sz w:val="20"/>
          <w:szCs w:val="20"/>
        </w:rPr>
        <w:t>Developmental</w:t>
      </w:r>
      <w:proofErr w:type="gramEnd"/>
      <w:r w:rsidRPr="00556C93">
        <w:rPr>
          <w:rFonts w:ascii="Arial" w:hAnsi="Arial" w:cs="Arial"/>
          <w:sz w:val="20"/>
          <w:szCs w:val="20"/>
        </w:rPr>
        <w:t xml:space="preserve"> Disabled consumers, even in the presence of a psychiatric disorder, should have at least a positive behavioral treatment plan or an Evidenced Based treatment plan documented in the clinical record to aid in allowing the lowest dose of psychotherapeutic medications </w:t>
      </w:r>
      <w:r w:rsidR="00C12D6E" w:rsidRPr="00556C93">
        <w:rPr>
          <w:rFonts w:ascii="Arial" w:hAnsi="Arial" w:cs="Arial"/>
          <w:sz w:val="20"/>
          <w:szCs w:val="20"/>
        </w:rPr>
        <w:t>is</w:t>
      </w:r>
      <w:r w:rsidRPr="00556C93">
        <w:rPr>
          <w:rFonts w:ascii="Arial" w:hAnsi="Arial" w:cs="Arial"/>
          <w:sz w:val="20"/>
          <w:szCs w:val="20"/>
        </w:rPr>
        <w:t xml:space="preserve"> used.</w:t>
      </w:r>
    </w:p>
    <w:p w14:paraId="4EABA959" w14:textId="76A7003B" w:rsidR="00D1407A" w:rsidRPr="00556C93" w:rsidRDefault="40514A87">
      <w:pPr>
        <w:numPr>
          <w:ilvl w:val="0"/>
          <w:numId w:val="14"/>
        </w:numPr>
        <w:spacing w:line="240" w:lineRule="auto"/>
        <w:rPr>
          <w:rFonts w:ascii="Arial" w:hAnsi="Arial" w:cs="Arial"/>
          <w:sz w:val="20"/>
          <w:szCs w:val="20"/>
        </w:rPr>
      </w:pPr>
      <w:r w:rsidRPr="6B591CC7">
        <w:rPr>
          <w:rFonts w:ascii="Arial" w:hAnsi="Arial" w:cs="Arial"/>
          <w:sz w:val="20"/>
          <w:szCs w:val="20"/>
        </w:rPr>
        <w:t>Unless the consumer has a psychoti</w:t>
      </w:r>
      <w:r w:rsidR="03EFDD07" w:rsidRPr="6B591CC7">
        <w:rPr>
          <w:rFonts w:ascii="Arial" w:hAnsi="Arial" w:cs="Arial"/>
          <w:sz w:val="20"/>
          <w:szCs w:val="20"/>
        </w:rPr>
        <w:t xml:space="preserve">c disorder, if a consumer is </w:t>
      </w:r>
      <w:r w:rsidRPr="6B591CC7">
        <w:rPr>
          <w:rFonts w:ascii="Arial" w:hAnsi="Arial" w:cs="Arial"/>
          <w:sz w:val="20"/>
          <w:szCs w:val="20"/>
        </w:rPr>
        <w:t>to receive maintenance antipsychotic medication for more than three months, the psychiatric provider will weigh the benefits of continued treatment against the risk of long-ter</w:t>
      </w:r>
      <w:r w:rsidR="61B3C7AE" w:rsidRPr="6B591CC7">
        <w:rPr>
          <w:rFonts w:ascii="Arial" w:hAnsi="Arial" w:cs="Arial"/>
          <w:sz w:val="20"/>
          <w:szCs w:val="20"/>
        </w:rPr>
        <w:t xml:space="preserve">m use of antipsychotic agents. </w:t>
      </w:r>
      <w:r w:rsidRPr="6B591CC7">
        <w:rPr>
          <w:rFonts w:ascii="Arial" w:hAnsi="Arial" w:cs="Arial"/>
          <w:sz w:val="20"/>
          <w:szCs w:val="20"/>
        </w:rPr>
        <w:t xml:space="preserve">The psychiatric provider </w:t>
      </w:r>
      <w:r w:rsidR="1D2C08C8" w:rsidRPr="6B591CC7">
        <w:rPr>
          <w:rFonts w:ascii="Arial" w:hAnsi="Arial" w:cs="Arial"/>
          <w:sz w:val="20"/>
          <w:szCs w:val="20"/>
        </w:rPr>
        <w:t xml:space="preserve">should then </w:t>
      </w:r>
      <w:r w:rsidRPr="6B591CC7">
        <w:rPr>
          <w:rFonts w:ascii="Arial" w:hAnsi="Arial" w:cs="Arial"/>
          <w:sz w:val="20"/>
          <w:szCs w:val="20"/>
        </w:rPr>
        <w:t>document the basis of the decision to either continue or discontinue the medication.</w:t>
      </w:r>
    </w:p>
    <w:p w14:paraId="6D241796" w14:textId="77777777" w:rsidR="00D1407A" w:rsidRPr="00556C93" w:rsidRDefault="00D1407A">
      <w:pPr>
        <w:numPr>
          <w:ilvl w:val="0"/>
          <w:numId w:val="14"/>
        </w:numPr>
        <w:tabs>
          <w:tab w:val="left" w:pos="360"/>
        </w:tabs>
        <w:spacing w:line="240" w:lineRule="auto"/>
        <w:rPr>
          <w:rFonts w:ascii="Arial" w:hAnsi="Arial" w:cs="Arial"/>
          <w:sz w:val="20"/>
          <w:szCs w:val="20"/>
        </w:rPr>
      </w:pPr>
      <w:r w:rsidRPr="00556C93">
        <w:rPr>
          <w:rFonts w:ascii="Arial" w:hAnsi="Arial" w:cs="Arial"/>
          <w:sz w:val="20"/>
          <w:szCs w:val="20"/>
        </w:rPr>
        <w:t xml:space="preserve">The rationale for the concomitant use of anticholinergic agents with antipsychotic agents will be documented in the clinical record. They will be utilized only when symptoms become manifested or if there is a high likelihood of occurrence. There will be periodic efforts to reduce/discontinue anticholinergic agents if symptoms are stable and when antipsychotic medication </w:t>
      </w:r>
      <w:proofErr w:type="gramStart"/>
      <w:r w:rsidRPr="00556C93">
        <w:rPr>
          <w:rFonts w:ascii="Arial" w:hAnsi="Arial" w:cs="Arial"/>
          <w:sz w:val="20"/>
          <w:szCs w:val="20"/>
        </w:rPr>
        <w:t>dose</w:t>
      </w:r>
      <w:proofErr w:type="gramEnd"/>
      <w:r w:rsidRPr="00556C93">
        <w:rPr>
          <w:rFonts w:ascii="Arial" w:hAnsi="Arial" w:cs="Arial"/>
          <w:sz w:val="20"/>
          <w:szCs w:val="20"/>
        </w:rPr>
        <w:t xml:space="preserve"> </w:t>
      </w:r>
      <w:proofErr w:type="gramStart"/>
      <w:r w:rsidRPr="00556C93">
        <w:rPr>
          <w:rFonts w:ascii="Arial" w:hAnsi="Arial" w:cs="Arial"/>
          <w:sz w:val="20"/>
          <w:szCs w:val="20"/>
        </w:rPr>
        <w:t>are</w:t>
      </w:r>
      <w:proofErr w:type="gramEnd"/>
      <w:r w:rsidRPr="00556C93">
        <w:rPr>
          <w:rFonts w:ascii="Arial" w:hAnsi="Arial" w:cs="Arial"/>
          <w:sz w:val="20"/>
          <w:szCs w:val="20"/>
        </w:rPr>
        <w:t xml:space="preserve"> reduced.</w:t>
      </w:r>
    </w:p>
    <w:p w14:paraId="38EB3142" w14:textId="77777777" w:rsidR="00D1407A" w:rsidRPr="00556C93" w:rsidRDefault="00D1407A">
      <w:pPr>
        <w:numPr>
          <w:ilvl w:val="0"/>
          <w:numId w:val="14"/>
        </w:numPr>
        <w:spacing w:line="240" w:lineRule="auto"/>
        <w:rPr>
          <w:rFonts w:ascii="Arial" w:hAnsi="Arial" w:cs="Arial"/>
          <w:sz w:val="20"/>
          <w:szCs w:val="20"/>
        </w:rPr>
      </w:pPr>
      <w:r w:rsidRPr="00556C93">
        <w:rPr>
          <w:rFonts w:ascii="Arial" w:hAnsi="Arial" w:cs="Arial"/>
          <w:sz w:val="20"/>
          <w:szCs w:val="20"/>
        </w:rPr>
        <w:t xml:space="preserve">The consumer should be encouraged to fill all prescriptions at one pharmacy so “all” medications can be monitored for drug interactions and side </w:t>
      </w:r>
      <w:r w:rsidR="00DB5E40">
        <w:rPr>
          <w:rFonts w:ascii="Arial" w:hAnsi="Arial" w:cs="Arial"/>
          <w:sz w:val="20"/>
          <w:szCs w:val="20"/>
        </w:rPr>
        <w:t xml:space="preserve">effects at the pharmacy level. </w:t>
      </w:r>
      <w:r w:rsidRPr="00556C93">
        <w:rPr>
          <w:rFonts w:ascii="Arial" w:hAnsi="Arial" w:cs="Arial"/>
          <w:sz w:val="20"/>
          <w:szCs w:val="20"/>
        </w:rPr>
        <w:t>If a consumer uses more than one pharmacy, a complete list of all consumer medications should be shared</w:t>
      </w:r>
      <w:r w:rsidR="00DB5E40">
        <w:rPr>
          <w:rFonts w:ascii="Arial" w:hAnsi="Arial" w:cs="Arial"/>
          <w:sz w:val="20"/>
          <w:szCs w:val="20"/>
        </w:rPr>
        <w:t xml:space="preserve"> with all reported pharmacies. </w:t>
      </w:r>
      <w:r w:rsidRPr="00556C93">
        <w:rPr>
          <w:rFonts w:ascii="Arial" w:hAnsi="Arial" w:cs="Arial"/>
          <w:sz w:val="20"/>
          <w:szCs w:val="20"/>
        </w:rPr>
        <w:t xml:space="preserve">(A release of information must be completed for the consumer’s pharmacy or laboratory, if sharing protected health information.)  </w:t>
      </w:r>
    </w:p>
    <w:p w14:paraId="354AA5FD" w14:textId="4119ACC3" w:rsidR="00D1407A" w:rsidRPr="00556C93" w:rsidRDefault="40514A87">
      <w:pPr>
        <w:numPr>
          <w:ilvl w:val="0"/>
          <w:numId w:val="14"/>
        </w:numPr>
        <w:tabs>
          <w:tab w:val="left" w:pos="360"/>
        </w:tabs>
        <w:spacing w:line="240" w:lineRule="auto"/>
        <w:rPr>
          <w:rFonts w:ascii="Arial" w:hAnsi="Arial" w:cs="Arial"/>
          <w:sz w:val="20"/>
          <w:szCs w:val="20"/>
        </w:rPr>
      </w:pPr>
      <w:r w:rsidRPr="6B591CC7">
        <w:rPr>
          <w:rFonts w:ascii="Arial" w:hAnsi="Arial" w:cs="Arial"/>
          <w:sz w:val="20"/>
          <w:szCs w:val="20"/>
        </w:rPr>
        <w:t xml:space="preserve">When PRN </w:t>
      </w:r>
      <w:r w:rsidR="3D8B2627" w:rsidRPr="6B591CC7">
        <w:rPr>
          <w:rFonts w:ascii="Arial" w:hAnsi="Arial" w:cs="Arial"/>
          <w:sz w:val="20"/>
          <w:szCs w:val="20"/>
        </w:rPr>
        <w:t xml:space="preserve">(as needed) </w:t>
      </w:r>
      <w:r w:rsidRPr="6B591CC7">
        <w:rPr>
          <w:rFonts w:ascii="Arial" w:hAnsi="Arial" w:cs="Arial"/>
          <w:sz w:val="20"/>
          <w:szCs w:val="20"/>
        </w:rPr>
        <w:t xml:space="preserve">orders are written, the psychiatric provider will document the rationale for the PRN order. The written order will include the dose and route of administration. Orders will be specific as to the conditions and behaviors for which the PRN may be used. Each PRN order will delineate the number of doses that may be given within a 24-hour </w:t>
      </w:r>
      <w:proofErr w:type="gramStart"/>
      <w:r w:rsidRPr="6B591CC7">
        <w:rPr>
          <w:rFonts w:ascii="Arial" w:hAnsi="Arial" w:cs="Arial"/>
          <w:sz w:val="20"/>
          <w:szCs w:val="20"/>
        </w:rPr>
        <w:t>time period</w:t>
      </w:r>
      <w:proofErr w:type="gramEnd"/>
      <w:r w:rsidRPr="6B591CC7">
        <w:rPr>
          <w:rFonts w:ascii="Arial" w:hAnsi="Arial" w:cs="Arial"/>
          <w:sz w:val="20"/>
          <w:szCs w:val="20"/>
        </w:rPr>
        <w:t xml:space="preserve"> and the time limits between doses. The dosage for psychotherapeutic medications will not exceed the total daily cumulative dosage as designated. PRN orders for psychotherapeutic medications will be limited as to the prescribed </w:t>
      </w:r>
      <w:proofErr w:type="gramStart"/>
      <w:r w:rsidRPr="6B591CC7">
        <w:rPr>
          <w:rFonts w:ascii="Arial" w:hAnsi="Arial" w:cs="Arial"/>
          <w:sz w:val="20"/>
          <w:szCs w:val="20"/>
        </w:rPr>
        <w:t>period of time</w:t>
      </w:r>
      <w:proofErr w:type="gramEnd"/>
      <w:r w:rsidRPr="6B591CC7">
        <w:rPr>
          <w:rFonts w:ascii="Arial" w:hAnsi="Arial" w:cs="Arial"/>
          <w:sz w:val="20"/>
          <w:szCs w:val="20"/>
        </w:rPr>
        <w:t xml:space="preserve"> and only renewed with significant justification.</w:t>
      </w:r>
    </w:p>
    <w:p w14:paraId="10024914" w14:textId="77777777" w:rsidR="00D1407A" w:rsidRPr="00556C93" w:rsidRDefault="00DB39D5">
      <w:pPr>
        <w:numPr>
          <w:ilvl w:val="0"/>
          <w:numId w:val="11"/>
        </w:numPr>
        <w:spacing w:line="240" w:lineRule="auto"/>
        <w:rPr>
          <w:rFonts w:ascii="Arial" w:hAnsi="Arial" w:cs="Arial"/>
          <w:sz w:val="20"/>
          <w:szCs w:val="20"/>
        </w:rPr>
      </w:pPr>
      <w:r>
        <w:rPr>
          <w:rFonts w:ascii="Arial" w:hAnsi="Arial" w:cs="Arial"/>
          <w:sz w:val="20"/>
          <w:szCs w:val="20"/>
        </w:rPr>
        <w:lastRenderedPageBreak/>
        <w:t>Monitoring Medication E</w:t>
      </w:r>
      <w:r w:rsidR="00D1407A" w:rsidRPr="00556C93">
        <w:rPr>
          <w:rFonts w:ascii="Arial" w:hAnsi="Arial" w:cs="Arial"/>
          <w:sz w:val="20"/>
          <w:szCs w:val="20"/>
        </w:rPr>
        <w:t>ffects:</w:t>
      </w:r>
    </w:p>
    <w:p w14:paraId="7C722BC5" w14:textId="77777777" w:rsidR="00D1407A" w:rsidRPr="00556C93" w:rsidRDefault="00D1407A">
      <w:pPr>
        <w:numPr>
          <w:ilvl w:val="0"/>
          <w:numId w:val="16"/>
        </w:numPr>
        <w:spacing w:line="240" w:lineRule="auto"/>
        <w:rPr>
          <w:rFonts w:ascii="Arial" w:hAnsi="Arial" w:cs="Arial"/>
          <w:sz w:val="20"/>
          <w:szCs w:val="20"/>
        </w:rPr>
      </w:pPr>
      <w:r w:rsidRPr="00556C93">
        <w:rPr>
          <w:rFonts w:ascii="Arial" w:hAnsi="Arial" w:cs="Arial"/>
          <w:sz w:val="20"/>
          <w:szCs w:val="20"/>
        </w:rPr>
        <w:t>Consumers will be checked and routinely monitored for the presence of any condition affecting treatment by the assigned clinical staff and these conditions will be reported to the psychiatric provider.</w:t>
      </w:r>
    </w:p>
    <w:p w14:paraId="5DF408EE" w14:textId="77777777" w:rsidR="00D1407A" w:rsidRPr="00556C93" w:rsidRDefault="00D1407A">
      <w:pPr>
        <w:numPr>
          <w:ilvl w:val="0"/>
          <w:numId w:val="16"/>
        </w:numPr>
        <w:spacing w:line="240" w:lineRule="auto"/>
        <w:rPr>
          <w:rFonts w:ascii="Arial" w:hAnsi="Arial" w:cs="Arial"/>
          <w:sz w:val="20"/>
          <w:szCs w:val="20"/>
        </w:rPr>
      </w:pPr>
      <w:r w:rsidRPr="00556C93">
        <w:rPr>
          <w:rFonts w:ascii="Arial" w:hAnsi="Arial" w:cs="Arial"/>
          <w:sz w:val="20"/>
          <w:szCs w:val="20"/>
        </w:rPr>
        <w:t xml:space="preserve">All psychotherapeutic medications are to be reviewed by the psychiatric provider or nurse at the discretion of the psychiatric provider at least every six months or more </w:t>
      </w:r>
      <w:r w:rsidR="00DB5E40">
        <w:rPr>
          <w:rFonts w:ascii="Arial" w:hAnsi="Arial" w:cs="Arial"/>
          <w:sz w:val="20"/>
          <w:szCs w:val="20"/>
        </w:rPr>
        <w:t>often at his or her discretion.</w:t>
      </w:r>
      <w:r w:rsidRPr="00556C93">
        <w:rPr>
          <w:rFonts w:ascii="Arial" w:hAnsi="Arial" w:cs="Arial"/>
          <w:sz w:val="20"/>
          <w:szCs w:val="20"/>
        </w:rPr>
        <w:t xml:space="preserve"> The review is to address medical history, laboratory test results if appropriate, Tardive Dyskinesia assessment results, allergies, medication history, efficacy and side effects of prescribed medications.</w:t>
      </w:r>
    </w:p>
    <w:p w14:paraId="179BA316" w14:textId="77777777" w:rsidR="00D1407A" w:rsidRPr="00556C93" w:rsidRDefault="00D1407A">
      <w:pPr>
        <w:numPr>
          <w:ilvl w:val="0"/>
          <w:numId w:val="16"/>
        </w:numPr>
        <w:spacing w:line="240" w:lineRule="auto"/>
        <w:rPr>
          <w:rFonts w:ascii="Arial" w:hAnsi="Arial" w:cs="Arial"/>
          <w:sz w:val="20"/>
          <w:szCs w:val="20"/>
        </w:rPr>
      </w:pPr>
      <w:r w:rsidRPr="00556C93">
        <w:rPr>
          <w:rFonts w:ascii="Arial" w:hAnsi="Arial" w:cs="Arial"/>
          <w:sz w:val="20"/>
          <w:szCs w:val="20"/>
        </w:rPr>
        <w:t xml:space="preserve">The effects of medication on the consumer’s behavior and on the </w:t>
      </w:r>
      <w:proofErr w:type="gramStart"/>
      <w:r w:rsidRPr="00556C93">
        <w:rPr>
          <w:rFonts w:ascii="Arial" w:hAnsi="Arial" w:cs="Arial"/>
          <w:sz w:val="20"/>
          <w:szCs w:val="20"/>
        </w:rPr>
        <w:t>target</w:t>
      </w:r>
      <w:proofErr w:type="gramEnd"/>
      <w:r w:rsidRPr="00556C93">
        <w:rPr>
          <w:rFonts w:ascii="Arial" w:hAnsi="Arial" w:cs="Arial"/>
          <w:sz w:val="20"/>
          <w:szCs w:val="20"/>
        </w:rPr>
        <w:t xml:space="preserve"> symptoms will be recorded in the clinical record by the psychiatric provider, nurse, residential staff, and case holder.</w:t>
      </w:r>
    </w:p>
    <w:p w14:paraId="5CCE3137" w14:textId="77777777" w:rsidR="00D1407A" w:rsidRPr="00556C93" w:rsidRDefault="00D1407A">
      <w:pPr>
        <w:numPr>
          <w:ilvl w:val="0"/>
          <w:numId w:val="16"/>
        </w:numPr>
        <w:spacing w:line="240" w:lineRule="auto"/>
        <w:rPr>
          <w:rFonts w:ascii="Arial" w:hAnsi="Arial" w:cs="Arial"/>
          <w:sz w:val="20"/>
          <w:szCs w:val="20"/>
        </w:rPr>
      </w:pPr>
      <w:r w:rsidRPr="00556C93">
        <w:rPr>
          <w:rFonts w:ascii="Arial" w:hAnsi="Arial" w:cs="Arial"/>
          <w:sz w:val="20"/>
          <w:szCs w:val="20"/>
        </w:rPr>
        <w:t>All consumers who are on psychotherapeutic medications should have appropriate laboratory studies ordered by the psychiatric provider.</w:t>
      </w:r>
    </w:p>
    <w:p w14:paraId="39E9A29E" w14:textId="77777777" w:rsidR="00D1407A" w:rsidRPr="00556C93" w:rsidRDefault="00D1407A">
      <w:pPr>
        <w:numPr>
          <w:ilvl w:val="0"/>
          <w:numId w:val="16"/>
        </w:numPr>
        <w:spacing w:line="240" w:lineRule="auto"/>
        <w:rPr>
          <w:rFonts w:ascii="Arial" w:hAnsi="Arial" w:cs="Arial"/>
          <w:sz w:val="20"/>
          <w:szCs w:val="20"/>
        </w:rPr>
      </w:pPr>
      <w:r w:rsidRPr="00556C93">
        <w:rPr>
          <w:rFonts w:ascii="Arial" w:hAnsi="Arial" w:cs="Arial"/>
          <w:sz w:val="20"/>
          <w:szCs w:val="20"/>
        </w:rPr>
        <w:t>The psychiatric provider must review the laboratory results for any medication related problems or other medical concerns.</w:t>
      </w:r>
    </w:p>
    <w:p w14:paraId="35A03C25" w14:textId="77777777" w:rsidR="00D1407A" w:rsidRPr="00556C93" w:rsidRDefault="00D1407A">
      <w:pPr>
        <w:numPr>
          <w:ilvl w:val="0"/>
          <w:numId w:val="16"/>
        </w:numPr>
        <w:spacing w:line="240" w:lineRule="auto"/>
        <w:rPr>
          <w:rFonts w:ascii="Arial" w:hAnsi="Arial" w:cs="Arial"/>
          <w:sz w:val="20"/>
          <w:szCs w:val="20"/>
        </w:rPr>
      </w:pPr>
      <w:r w:rsidRPr="00556C93">
        <w:rPr>
          <w:rFonts w:ascii="Arial" w:hAnsi="Arial" w:cs="Arial"/>
          <w:sz w:val="20"/>
          <w:szCs w:val="20"/>
        </w:rPr>
        <w:t>If serum levels exceed or are below the therapeutic range, the medical rationale for either continuing or modifying the medication regimen will be documented in the progress notes.</w:t>
      </w:r>
    </w:p>
    <w:p w14:paraId="55473B31" w14:textId="77777777" w:rsidR="00D1407A" w:rsidRPr="00556C93" w:rsidRDefault="00D1407A">
      <w:pPr>
        <w:numPr>
          <w:ilvl w:val="0"/>
          <w:numId w:val="16"/>
        </w:numPr>
        <w:spacing w:line="240" w:lineRule="auto"/>
        <w:rPr>
          <w:rFonts w:ascii="Arial" w:hAnsi="Arial" w:cs="Arial"/>
          <w:sz w:val="20"/>
          <w:szCs w:val="20"/>
        </w:rPr>
      </w:pPr>
      <w:r w:rsidRPr="00556C93">
        <w:rPr>
          <w:rFonts w:ascii="Arial" w:hAnsi="Arial" w:cs="Arial"/>
          <w:sz w:val="20"/>
          <w:szCs w:val="20"/>
        </w:rPr>
        <w:t>Consumers in need of medical care are to be assisted in obtaining such care by the psychiatric provider, the nursing staff, or the case holder, in collaboration with the consumer’s PHCP.</w:t>
      </w:r>
    </w:p>
    <w:p w14:paraId="02A1F538" w14:textId="77777777" w:rsidR="00D1407A" w:rsidRPr="00556C93" w:rsidRDefault="00D1407A">
      <w:pPr>
        <w:numPr>
          <w:ilvl w:val="0"/>
          <w:numId w:val="16"/>
        </w:numPr>
        <w:spacing w:line="240" w:lineRule="auto"/>
        <w:rPr>
          <w:rFonts w:ascii="Arial" w:hAnsi="Arial" w:cs="Arial"/>
          <w:sz w:val="20"/>
          <w:szCs w:val="20"/>
        </w:rPr>
      </w:pPr>
      <w:r w:rsidRPr="00556C93">
        <w:rPr>
          <w:rFonts w:ascii="Arial" w:hAnsi="Arial" w:cs="Arial"/>
          <w:sz w:val="20"/>
          <w:szCs w:val="20"/>
        </w:rPr>
        <w:t xml:space="preserve">A clinical plan for assessing Tardive Dyskinesia for all consumers on antipsychotic medication (See Appendix E) will be done by the psychiatric provider or nurse at least every six months or more </w:t>
      </w:r>
      <w:r w:rsidR="00DB5E40">
        <w:rPr>
          <w:rFonts w:ascii="Arial" w:hAnsi="Arial" w:cs="Arial"/>
          <w:sz w:val="20"/>
          <w:szCs w:val="20"/>
        </w:rPr>
        <w:t xml:space="preserve">often if clinically indicated. </w:t>
      </w:r>
      <w:r w:rsidRPr="00556C93">
        <w:rPr>
          <w:rFonts w:ascii="Arial" w:hAnsi="Arial" w:cs="Arial"/>
          <w:sz w:val="20"/>
          <w:szCs w:val="20"/>
        </w:rPr>
        <w:t xml:space="preserve">The psychiatric provider or the nurse will document the presence or </w:t>
      </w:r>
      <w:r w:rsidR="00DB5E40">
        <w:rPr>
          <w:rFonts w:ascii="Arial" w:hAnsi="Arial" w:cs="Arial"/>
          <w:sz w:val="20"/>
          <w:szCs w:val="20"/>
        </w:rPr>
        <w:t xml:space="preserve">absence of Tardive Dyskinesia. </w:t>
      </w:r>
      <w:r w:rsidRPr="00556C93">
        <w:rPr>
          <w:rFonts w:ascii="Arial" w:hAnsi="Arial" w:cs="Arial"/>
          <w:sz w:val="20"/>
          <w:szCs w:val="20"/>
        </w:rPr>
        <w:t>The National Institute of Mental Health AIM scale is to be used</w:t>
      </w:r>
      <w:r w:rsidR="00DB5E40">
        <w:rPr>
          <w:rFonts w:ascii="Arial" w:hAnsi="Arial" w:cs="Arial"/>
          <w:sz w:val="20"/>
          <w:szCs w:val="20"/>
        </w:rPr>
        <w:t xml:space="preserve">. </w:t>
      </w:r>
      <w:r w:rsidRPr="00556C93">
        <w:rPr>
          <w:rFonts w:ascii="Arial" w:hAnsi="Arial" w:cs="Arial"/>
          <w:sz w:val="20"/>
          <w:szCs w:val="20"/>
        </w:rPr>
        <w:t>In those groups considered at risk of Tardive Dyskinesia (elderly, especially female) there will be periodic evaluations of the need for continuous use of antipsychotic agents</w:t>
      </w:r>
      <w:r w:rsidRPr="00F95F48">
        <w:rPr>
          <w:rFonts w:ascii="Arial" w:hAnsi="Arial" w:cs="Arial"/>
          <w:sz w:val="20"/>
          <w:szCs w:val="20"/>
        </w:rPr>
        <w:t>.</w:t>
      </w:r>
      <w:r w:rsidR="00F95F48" w:rsidRPr="00F95F48">
        <w:rPr>
          <w:rFonts w:ascii="Arial" w:hAnsi="Arial" w:cs="Arial"/>
          <w:sz w:val="20"/>
          <w:szCs w:val="20"/>
        </w:rPr>
        <w:t xml:space="preserve"> If the consumer is unable to be physically present when AIMS assessment is due the consumer needs to be asked whether they have experienced any abnormal movements in any of the body regions as indicated in the AIMS assessment and responses documented in a clinic note.  The consumer also needs to be scheduled for a </w:t>
      </w:r>
      <w:proofErr w:type="gramStart"/>
      <w:r w:rsidR="00F95F48" w:rsidRPr="00F95F48">
        <w:rPr>
          <w:rFonts w:ascii="Arial" w:hAnsi="Arial" w:cs="Arial"/>
          <w:sz w:val="20"/>
          <w:szCs w:val="20"/>
        </w:rPr>
        <w:t>face to face</w:t>
      </w:r>
      <w:proofErr w:type="gramEnd"/>
      <w:r w:rsidR="00F95F48" w:rsidRPr="00F95F48">
        <w:rPr>
          <w:rFonts w:ascii="Arial" w:hAnsi="Arial" w:cs="Arial"/>
          <w:sz w:val="20"/>
          <w:szCs w:val="20"/>
        </w:rPr>
        <w:t xml:space="preserve"> assessment as soon as possible.</w:t>
      </w:r>
    </w:p>
    <w:p w14:paraId="7F6157F2" w14:textId="77777777" w:rsidR="00D1407A" w:rsidRPr="00556C93" w:rsidRDefault="00D1407A">
      <w:pPr>
        <w:numPr>
          <w:ilvl w:val="0"/>
          <w:numId w:val="16"/>
        </w:numPr>
        <w:spacing w:line="240" w:lineRule="auto"/>
        <w:rPr>
          <w:rFonts w:ascii="Arial" w:hAnsi="Arial" w:cs="Arial"/>
          <w:sz w:val="20"/>
          <w:szCs w:val="20"/>
        </w:rPr>
      </w:pPr>
      <w:r w:rsidRPr="00556C93">
        <w:rPr>
          <w:rFonts w:ascii="Arial" w:hAnsi="Arial" w:cs="Arial"/>
          <w:sz w:val="20"/>
          <w:szCs w:val="20"/>
        </w:rPr>
        <w:t>Case holders and direct care staff who provide service to consumers on medication are to be familiar with possible side effects and toxic reactions so that they can assist in monitoring effects of the medication.</w:t>
      </w:r>
    </w:p>
    <w:p w14:paraId="14D9FDAE" w14:textId="63F19E20" w:rsidR="00D1407A" w:rsidRPr="00556C93" w:rsidRDefault="00D1407A">
      <w:pPr>
        <w:numPr>
          <w:ilvl w:val="0"/>
          <w:numId w:val="16"/>
        </w:numPr>
        <w:spacing w:line="240" w:lineRule="auto"/>
        <w:rPr>
          <w:rFonts w:ascii="Arial" w:hAnsi="Arial" w:cs="Arial"/>
          <w:sz w:val="20"/>
          <w:szCs w:val="20"/>
        </w:rPr>
      </w:pPr>
      <w:r w:rsidRPr="56E40D4E">
        <w:rPr>
          <w:rFonts w:ascii="Arial" w:hAnsi="Arial" w:cs="Arial"/>
          <w:sz w:val="20"/>
          <w:szCs w:val="20"/>
        </w:rPr>
        <w:t xml:space="preserve">Consumers on medication and parent/guardians are to be advised of side effects and toxic reactions of medications to </w:t>
      </w:r>
      <w:r w:rsidR="00DB5E40" w:rsidRPr="56E40D4E">
        <w:rPr>
          <w:rFonts w:ascii="Arial" w:hAnsi="Arial" w:cs="Arial"/>
          <w:sz w:val="20"/>
          <w:szCs w:val="20"/>
        </w:rPr>
        <w:t xml:space="preserve">further monitor side effects. </w:t>
      </w:r>
      <w:r w:rsidRPr="56E40D4E">
        <w:rPr>
          <w:rFonts w:ascii="Arial" w:hAnsi="Arial" w:cs="Arial"/>
          <w:sz w:val="20"/>
          <w:szCs w:val="20"/>
        </w:rPr>
        <w:t>Serious adverse medication events must be reported to the consumer’s psychiatric provider immediately, who in turn is responsible for the further assess</w:t>
      </w:r>
      <w:r w:rsidR="00DB5E40" w:rsidRPr="56E40D4E">
        <w:rPr>
          <w:rFonts w:ascii="Arial" w:hAnsi="Arial" w:cs="Arial"/>
          <w:sz w:val="20"/>
          <w:szCs w:val="20"/>
        </w:rPr>
        <w:t xml:space="preserve">ment and care of the consumer. </w:t>
      </w:r>
      <w:r w:rsidRPr="56E40D4E">
        <w:rPr>
          <w:rFonts w:ascii="Arial" w:hAnsi="Arial" w:cs="Arial"/>
          <w:sz w:val="20"/>
          <w:szCs w:val="20"/>
        </w:rPr>
        <w:t xml:space="preserve">In </w:t>
      </w:r>
      <w:proofErr w:type="gramStart"/>
      <w:r w:rsidRPr="56E40D4E">
        <w:rPr>
          <w:rFonts w:ascii="Arial" w:hAnsi="Arial" w:cs="Arial"/>
          <w:sz w:val="20"/>
          <w:szCs w:val="20"/>
        </w:rPr>
        <w:t>an emergency situation</w:t>
      </w:r>
      <w:proofErr w:type="gramEnd"/>
      <w:r w:rsidRPr="56E40D4E">
        <w:rPr>
          <w:rFonts w:ascii="Arial" w:hAnsi="Arial" w:cs="Arial"/>
          <w:sz w:val="20"/>
          <w:szCs w:val="20"/>
        </w:rPr>
        <w:t xml:space="preserve">, the consumer should be taken to the local hospital emergency room and </w:t>
      </w:r>
      <w:r w:rsidR="006F70AF" w:rsidRPr="56E40D4E">
        <w:rPr>
          <w:rFonts w:ascii="Arial" w:hAnsi="Arial" w:cs="Arial"/>
          <w:sz w:val="20"/>
          <w:szCs w:val="20"/>
        </w:rPr>
        <w:t>their</w:t>
      </w:r>
      <w:r w:rsidR="3EEF5FFE" w:rsidRPr="56E40D4E">
        <w:rPr>
          <w:rFonts w:ascii="Arial" w:hAnsi="Arial" w:cs="Arial"/>
          <w:sz w:val="20"/>
          <w:szCs w:val="20"/>
        </w:rPr>
        <w:t xml:space="preserve"> </w:t>
      </w:r>
      <w:r w:rsidR="00DB5E40" w:rsidRPr="56E40D4E">
        <w:rPr>
          <w:rFonts w:ascii="Arial" w:hAnsi="Arial" w:cs="Arial"/>
          <w:sz w:val="20"/>
          <w:szCs w:val="20"/>
        </w:rPr>
        <w:t xml:space="preserve">psychiatric provider notified. </w:t>
      </w:r>
      <w:r w:rsidRPr="56E40D4E">
        <w:rPr>
          <w:rFonts w:ascii="Arial" w:hAnsi="Arial" w:cs="Arial"/>
          <w:sz w:val="20"/>
          <w:szCs w:val="20"/>
        </w:rPr>
        <w:t>Documentation is required in the case record, includin</w:t>
      </w:r>
      <w:r w:rsidR="00DB5E40" w:rsidRPr="56E40D4E">
        <w:rPr>
          <w:rFonts w:ascii="Arial" w:hAnsi="Arial" w:cs="Arial"/>
          <w:sz w:val="20"/>
          <w:szCs w:val="20"/>
        </w:rPr>
        <w:t xml:space="preserve">g how the reaction manifested. </w:t>
      </w:r>
      <w:r w:rsidRPr="56E40D4E">
        <w:rPr>
          <w:rFonts w:ascii="Arial" w:hAnsi="Arial" w:cs="Arial"/>
          <w:sz w:val="20"/>
          <w:szCs w:val="20"/>
        </w:rPr>
        <w:t xml:space="preserve">Other findings of medication errors and medication reactions must be reported to the nurse or case holder who in turn will follow up and </w:t>
      </w:r>
      <w:r w:rsidR="00DB5E40" w:rsidRPr="56E40D4E">
        <w:rPr>
          <w:rFonts w:ascii="Arial" w:hAnsi="Arial" w:cs="Arial"/>
          <w:sz w:val="20"/>
          <w:szCs w:val="20"/>
        </w:rPr>
        <w:t xml:space="preserve">do the required documentation. </w:t>
      </w:r>
      <w:r w:rsidRPr="56E40D4E">
        <w:rPr>
          <w:rFonts w:ascii="Arial" w:hAnsi="Arial" w:cs="Arial"/>
          <w:sz w:val="20"/>
          <w:szCs w:val="20"/>
        </w:rPr>
        <w:t>The staff member discovering the error must complete an incident report on that medication error.</w:t>
      </w:r>
    </w:p>
    <w:p w14:paraId="59EC81AB" w14:textId="4E92B943" w:rsidR="00425161" w:rsidRPr="00B47641" w:rsidRDefault="00D1407A">
      <w:pPr>
        <w:numPr>
          <w:ilvl w:val="0"/>
          <w:numId w:val="16"/>
        </w:numPr>
        <w:spacing w:line="240" w:lineRule="auto"/>
        <w:rPr>
          <w:rFonts w:ascii="Arial" w:eastAsia="Arial" w:hAnsi="Arial" w:cs="Arial"/>
          <w:b/>
          <w:bCs/>
          <w:color w:val="FF0000"/>
          <w:sz w:val="20"/>
          <w:szCs w:val="20"/>
        </w:rPr>
      </w:pPr>
      <w:r w:rsidRPr="00556C93">
        <w:rPr>
          <w:rFonts w:ascii="Arial" w:hAnsi="Arial" w:cs="Arial"/>
          <w:sz w:val="20"/>
          <w:szCs w:val="20"/>
        </w:rPr>
        <w:t>High Alert Medications that are prescribed,</w:t>
      </w:r>
      <w:r w:rsidR="00DB39D5">
        <w:rPr>
          <w:rFonts w:ascii="Arial" w:hAnsi="Arial" w:cs="Arial"/>
          <w:sz w:val="20"/>
          <w:szCs w:val="20"/>
        </w:rPr>
        <w:t xml:space="preserve"> for example: </w:t>
      </w:r>
      <w:r w:rsidRPr="00556C93">
        <w:rPr>
          <w:rFonts w:ascii="Arial" w:hAnsi="Arial" w:cs="Arial"/>
          <w:sz w:val="20"/>
          <w:szCs w:val="20"/>
        </w:rPr>
        <w:t>Clozapine, Zyprexa Relprevv, and atypical antipsychotics will be monitored and documented per Appendix F – High Alert Medication and Treatment</w:t>
      </w:r>
    </w:p>
    <w:p w14:paraId="49D2BD47" w14:textId="04F930E3" w:rsidR="0B9C9EA7" w:rsidRPr="00967032" w:rsidRDefault="0B9C9EA7">
      <w:pPr>
        <w:pStyle w:val="ListParagraph"/>
        <w:numPr>
          <w:ilvl w:val="0"/>
          <w:numId w:val="11"/>
        </w:numPr>
        <w:spacing w:line="240" w:lineRule="auto"/>
        <w:rPr>
          <w:rFonts w:ascii="Arial" w:eastAsia="Arial" w:hAnsi="Arial" w:cs="Arial"/>
          <w:sz w:val="20"/>
          <w:szCs w:val="20"/>
        </w:rPr>
      </w:pPr>
      <w:r w:rsidRPr="00967032">
        <w:rPr>
          <w:rFonts w:ascii="Arial" w:eastAsia="Arial" w:hAnsi="Arial" w:cs="Arial"/>
          <w:sz w:val="20"/>
          <w:szCs w:val="20"/>
        </w:rPr>
        <w:t>Electroconvulsive Therapy (ECT)</w:t>
      </w:r>
      <w:r w:rsidR="00967032">
        <w:rPr>
          <w:rFonts w:ascii="Arial" w:eastAsia="Arial" w:hAnsi="Arial" w:cs="Arial"/>
          <w:sz w:val="20"/>
          <w:szCs w:val="20"/>
        </w:rPr>
        <w:t xml:space="preserve"> </w:t>
      </w:r>
      <w:r w:rsidRPr="00967032">
        <w:rPr>
          <w:rFonts w:ascii="Arial" w:eastAsia="Arial" w:hAnsi="Arial" w:cs="Arial"/>
          <w:sz w:val="20"/>
          <w:szCs w:val="20"/>
        </w:rPr>
        <w:t>may be considered as a clinically appropriate treatment intervention for individuals experiencing severe or treatment-resistant psychiatric illness when supported by current clinical evidence and when the potential benefits of treatment outweigh the risks.</w:t>
      </w:r>
    </w:p>
    <w:p w14:paraId="5010E2D0" w14:textId="6EDC9BEF" w:rsidR="0B9C9EA7" w:rsidRPr="0066018C" w:rsidRDefault="0B9C9EA7">
      <w:pPr>
        <w:pStyle w:val="Heading4"/>
        <w:numPr>
          <w:ilvl w:val="0"/>
          <w:numId w:val="48"/>
        </w:numPr>
        <w:spacing w:before="319" w:after="319"/>
        <w:ind w:left="1440"/>
        <w:rPr>
          <w:rFonts w:ascii="Arial" w:eastAsia="Arial" w:hAnsi="Arial" w:cs="Arial"/>
          <w:b/>
          <w:bCs/>
          <w:color w:val="auto"/>
          <w:sz w:val="20"/>
          <w:szCs w:val="20"/>
          <w:u w:val="single"/>
        </w:rPr>
      </w:pPr>
      <w:r w:rsidRPr="0066018C">
        <w:rPr>
          <w:rFonts w:ascii="Arial" w:eastAsia="Arial" w:hAnsi="Arial" w:cs="Arial"/>
          <w:i w:val="0"/>
          <w:iCs w:val="0"/>
          <w:color w:val="auto"/>
          <w:sz w:val="20"/>
          <w:szCs w:val="20"/>
          <w:u w:val="single"/>
        </w:rPr>
        <w:t>Clinical Indications</w:t>
      </w:r>
    </w:p>
    <w:p w14:paraId="033DCE36" w14:textId="421715B6" w:rsidR="0B9C9EA7" w:rsidRPr="0066018C" w:rsidRDefault="773917B6" w:rsidP="00C13E82">
      <w:pPr>
        <w:pStyle w:val="ListParagraph"/>
        <w:spacing w:before="240" w:after="240"/>
        <w:ind w:left="1440"/>
        <w:rPr>
          <w:rFonts w:ascii="Arial" w:eastAsia="Arial" w:hAnsi="Arial" w:cs="Arial"/>
          <w:sz w:val="20"/>
          <w:szCs w:val="20"/>
        </w:rPr>
      </w:pPr>
      <w:r w:rsidRPr="0066018C">
        <w:rPr>
          <w:rFonts w:ascii="Arial" w:eastAsia="Arial" w:hAnsi="Arial" w:cs="Arial"/>
          <w:sz w:val="20"/>
          <w:szCs w:val="20"/>
        </w:rPr>
        <w:t xml:space="preserve">ECT may be considered when clinically indicated for conditions for which ECT is an evidence-supported treatment, including severe major depressive disorder, </w:t>
      </w:r>
      <w:r w:rsidR="68C59760" w:rsidRPr="0066018C">
        <w:rPr>
          <w:rFonts w:ascii="Arial" w:eastAsia="Arial" w:hAnsi="Arial" w:cs="Arial"/>
          <w:sz w:val="20"/>
          <w:szCs w:val="20"/>
        </w:rPr>
        <w:t>major depressive disorder with psychotic features,</w:t>
      </w:r>
      <w:r w:rsidR="00D41732" w:rsidRPr="0066018C">
        <w:rPr>
          <w:rFonts w:ascii="Arial" w:eastAsia="Arial" w:hAnsi="Arial" w:cs="Arial"/>
          <w:sz w:val="20"/>
          <w:szCs w:val="20"/>
        </w:rPr>
        <w:t xml:space="preserve"> </w:t>
      </w:r>
      <w:r w:rsidRPr="0066018C">
        <w:rPr>
          <w:rFonts w:ascii="Arial" w:eastAsia="Arial" w:hAnsi="Arial" w:cs="Arial"/>
          <w:sz w:val="20"/>
          <w:szCs w:val="20"/>
        </w:rPr>
        <w:t>acute mania, catatonia, and selected severe or treatment-resistant psychotic disorders.</w:t>
      </w:r>
    </w:p>
    <w:p w14:paraId="6ABC5DD1" w14:textId="2F6A9100" w:rsidR="0B9C9EA7" w:rsidRPr="0066018C" w:rsidRDefault="0B9C9EA7" w:rsidP="00C13E82">
      <w:pPr>
        <w:pStyle w:val="ListParagraph"/>
        <w:spacing w:before="240" w:after="240"/>
        <w:ind w:left="1440"/>
        <w:rPr>
          <w:rFonts w:ascii="Arial" w:eastAsia="Arial" w:hAnsi="Arial" w:cs="Arial"/>
          <w:sz w:val="20"/>
          <w:szCs w:val="20"/>
        </w:rPr>
      </w:pPr>
      <w:r w:rsidRPr="0066018C">
        <w:rPr>
          <w:rFonts w:ascii="Arial" w:eastAsia="Arial" w:hAnsi="Arial" w:cs="Arial"/>
          <w:sz w:val="20"/>
          <w:szCs w:val="20"/>
        </w:rPr>
        <w:t>Clinical consideration of ECT shall include, as appropriate:</w:t>
      </w:r>
    </w:p>
    <w:p w14:paraId="2D13D169" w14:textId="25223134" w:rsidR="0B9C9EA7" w:rsidRPr="0066018C" w:rsidRDefault="0B9C9EA7">
      <w:pPr>
        <w:pStyle w:val="ListParagraph"/>
        <w:numPr>
          <w:ilvl w:val="1"/>
          <w:numId w:val="17"/>
        </w:numPr>
        <w:rPr>
          <w:rFonts w:ascii="Arial" w:eastAsia="Arial" w:hAnsi="Arial" w:cs="Arial"/>
          <w:sz w:val="20"/>
          <w:szCs w:val="20"/>
        </w:rPr>
      </w:pPr>
      <w:r w:rsidRPr="0066018C">
        <w:rPr>
          <w:rFonts w:ascii="Arial" w:eastAsia="Arial" w:hAnsi="Arial" w:cs="Arial"/>
          <w:sz w:val="20"/>
          <w:szCs w:val="20"/>
        </w:rPr>
        <w:t>The severity and nature of the individual's psychiatric condition;</w:t>
      </w:r>
    </w:p>
    <w:p w14:paraId="7A8A10D3" w14:textId="2401B615" w:rsidR="0B9C9EA7" w:rsidRPr="0066018C" w:rsidRDefault="0B9C9EA7">
      <w:pPr>
        <w:pStyle w:val="ListParagraph"/>
        <w:numPr>
          <w:ilvl w:val="1"/>
          <w:numId w:val="17"/>
        </w:numPr>
        <w:rPr>
          <w:rFonts w:ascii="Arial" w:eastAsia="Arial" w:hAnsi="Arial" w:cs="Arial"/>
          <w:sz w:val="20"/>
          <w:szCs w:val="20"/>
        </w:rPr>
      </w:pPr>
      <w:r w:rsidRPr="0066018C">
        <w:rPr>
          <w:rFonts w:ascii="Arial" w:eastAsia="Arial" w:hAnsi="Arial" w:cs="Arial"/>
          <w:sz w:val="20"/>
          <w:szCs w:val="20"/>
        </w:rPr>
        <w:t>The urgency of treatment and whether a rapid therapeutic response is clinically indicated;</w:t>
      </w:r>
    </w:p>
    <w:p w14:paraId="6B2C3B6D" w14:textId="5D657F59" w:rsidR="0B9C9EA7" w:rsidRPr="0066018C" w:rsidRDefault="0B9C9EA7">
      <w:pPr>
        <w:pStyle w:val="ListParagraph"/>
        <w:numPr>
          <w:ilvl w:val="1"/>
          <w:numId w:val="17"/>
        </w:numPr>
        <w:rPr>
          <w:rFonts w:ascii="Arial" w:eastAsia="Arial" w:hAnsi="Arial" w:cs="Arial"/>
          <w:sz w:val="20"/>
          <w:szCs w:val="20"/>
        </w:rPr>
      </w:pPr>
      <w:r w:rsidRPr="0066018C">
        <w:rPr>
          <w:rFonts w:ascii="Arial" w:eastAsia="Arial" w:hAnsi="Arial" w:cs="Arial"/>
          <w:sz w:val="20"/>
          <w:szCs w:val="20"/>
        </w:rPr>
        <w:lastRenderedPageBreak/>
        <w:t>The individual's response to previous pharmacological and psychotherapeutic interventions, including documented treatment trials when clinically appropriate;</w:t>
      </w:r>
    </w:p>
    <w:p w14:paraId="6301A719" w14:textId="2D3BFAC9" w:rsidR="0B9C9EA7" w:rsidRPr="0066018C" w:rsidRDefault="0B9C9EA7">
      <w:pPr>
        <w:pStyle w:val="ListParagraph"/>
        <w:numPr>
          <w:ilvl w:val="1"/>
          <w:numId w:val="17"/>
        </w:numPr>
        <w:rPr>
          <w:rFonts w:ascii="Arial" w:eastAsia="Arial" w:hAnsi="Arial" w:cs="Arial"/>
          <w:sz w:val="20"/>
          <w:szCs w:val="20"/>
        </w:rPr>
      </w:pPr>
      <w:r w:rsidRPr="0066018C">
        <w:rPr>
          <w:rFonts w:ascii="Arial" w:eastAsia="Arial" w:hAnsi="Arial" w:cs="Arial"/>
          <w:sz w:val="20"/>
          <w:szCs w:val="20"/>
        </w:rPr>
        <w:t>The individual's ability to tolerate or benefit from other available treatment options;</w:t>
      </w:r>
    </w:p>
    <w:p w14:paraId="2C2C7532" w14:textId="4F1A90D8" w:rsidR="0B9C9EA7" w:rsidRPr="0066018C" w:rsidRDefault="0B9C9EA7">
      <w:pPr>
        <w:pStyle w:val="ListParagraph"/>
        <w:numPr>
          <w:ilvl w:val="1"/>
          <w:numId w:val="17"/>
        </w:numPr>
        <w:rPr>
          <w:rFonts w:ascii="Arial" w:eastAsia="Arial" w:hAnsi="Arial" w:cs="Arial"/>
          <w:sz w:val="20"/>
          <w:szCs w:val="20"/>
        </w:rPr>
      </w:pPr>
      <w:r w:rsidRPr="0066018C">
        <w:rPr>
          <w:rFonts w:ascii="Arial" w:eastAsia="Arial" w:hAnsi="Arial" w:cs="Arial"/>
          <w:sz w:val="20"/>
          <w:szCs w:val="20"/>
        </w:rPr>
        <w:t>The risks, benefits, potential adverse effects, and anticipated benefits of ECT; and</w:t>
      </w:r>
    </w:p>
    <w:p w14:paraId="40A45264" w14:textId="5B055FF0" w:rsidR="0B9C9EA7" w:rsidRPr="0066018C" w:rsidRDefault="0B9C9EA7">
      <w:pPr>
        <w:pStyle w:val="ListParagraph"/>
        <w:numPr>
          <w:ilvl w:val="1"/>
          <w:numId w:val="17"/>
        </w:numPr>
        <w:rPr>
          <w:rFonts w:ascii="Arial" w:eastAsia="Arial" w:hAnsi="Arial" w:cs="Arial"/>
          <w:sz w:val="20"/>
          <w:szCs w:val="20"/>
        </w:rPr>
      </w:pPr>
      <w:r w:rsidRPr="0066018C">
        <w:rPr>
          <w:rFonts w:ascii="Arial" w:eastAsia="Arial" w:hAnsi="Arial" w:cs="Arial"/>
          <w:sz w:val="20"/>
          <w:szCs w:val="20"/>
        </w:rPr>
        <w:t>The individual's preferences, goals, and participation in treatment decision-making.</w:t>
      </w:r>
    </w:p>
    <w:p w14:paraId="1673DC98" w14:textId="748E8FB3" w:rsidR="6B591CC7" w:rsidRPr="0066018C" w:rsidRDefault="6B591CC7" w:rsidP="6B591CC7">
      <w:pPr>
        <w:pStyle w:val="ListParagraph"/>
        <w:spacing w:before="240" w:after="240"/>
        <w:ind w:left="1440"/>
        <w:rPr>
          <w:rFonts w:ascii="Arial" w:eastAsia="Arial" w:hAnsi="Arial" w:cs="Arial"/>
          <w:sz w:val="20"/>
          <w:szCs w:val="20"/>
        </w:rPr>
      </w:pPr>
    </w:p>
    <w:p w14:paraId="0ABA5243" w14:textId="36BA2B19" w:rsidR="0B9C9EA7" w:rsidRPr="006B4E2B" w:rsidRDefault="773917B6" w:rsidP="00414EE6">
      <w:pPr>
        <w:pStyle w:val="ListParagraph"/>
        <w:spacing w:before="240" w:after="240"/>
        <w:ind w:left="1440"/>
        <w:rPr>
          <w:rFonts w:ascii="Arial" w:hAnsi="Arial" w:cs="Arial"/>
          <w:sz w:val="20"/>
          <w:szCs w:val="20"/>
        </w:rPr>
      </w:pPr>
      <w:r w:rsidRPr="006B4E2B">
        <w:rPr>
          <w:rFonts w:ascii="Arial" w:hAnsi="Arial" w:cs="Arial"/>
          <w:sz w:val="20"/>
          <w:szCs w:val="20"/>
        </w:rPr>
        <w:t>ECT may be considered without completion of multiple treatment trials when the individual's clinical condition warrants a rapid or definitive intervention.</w:t>
      </w:r>
      <w:r w:rsidR="01D35BBB" w:rsidRPr="006B4E2B">
        <w:rPr>
          <w:rFonts w:ascii="Arial" w:hAnsi="Arial" w:cs="Arial"/>
          <w:sz w:val="20"/>
          <w:szCs w:val="20"/>
        </w:rPr>
        <w:t xml:space="preserve"> The clinical rationale shall be documented by the psychiatrist providing ECT, and the request shall be addressed through the applicable authorization process.</w:t>
      </w:r>
    </w:p>
    <w:p w14:paraId="58DDD68B" w14:textId="7E1E9B9F" w:rsidR="0B9C9EA7" w:rsidRPr="0066018C" w:rsidRDefault="0B9C9EA7">
      <w:pPr>
        <w:pStyle w:val="Heading4"/>
        <w:numPr>
          <w:ilvl w:val="0"/>
          <w:numId w:val="17"/>
        </w:numPr>
        <w:spacing w:before="319" w:after="319"/>
        <w:rPr>
          <w:rFonts w:ascii="Arial" w:eastAsia="Arial" w:hAnsi="Arial" w:cs="Arial"/>
          <w:b/>
          <w:bCs/>
          <w:color w:val="auto"/>
          <w:sz w:val="20"/>
          <w:szCs w:val="20"/>
          <w:u w:val="single"/>
        </w:rPr>
      </w:pPr>
      <w:r w:rsidRPr="0066018C">
        <w:rPr>
          <w:rFonts w:ascii="Arial" w:eastAsia="Arial" w:hAnsi="Arial" w:cs="Arial"/>
          <w:i w:val="0"/>
          <w:iCs w:val="0"/>
          <w:color w:val="auto"/>
          <w:sz w:val="20"/>
          <w:szCs w:val="20"/>
          <w:u w:val="single"/>
        </w:rPr>
        <w:t>Clinical Evaluation</w:t>
      </w:r>
    </w:p>
    <w:p w14:paraId="34EFCC50" w14:textId="087C9082" w:rsidR="0B9C9EA7" w:rsidRPr="0066018C" w:rsidRDefault="0B9C9EA7">
      <w:pPr>
        <w:pStyle w:val="ListParagraph"/>
        <w:numPr>
          <w:ilvl w:val="0"/>
          <w:numId w:val="44"/>
        </w:numPr>
        <w:spacing w:before="240" w:after="240"/>
        <w:rPr>
          <w:rFonts w:ascii="Arial" w:eastAsia="Arial" w:hAnsi="Arial" w:cs="Arial"/>
          <w:sz w:val="20"/>
          <w:szCs w:val="20"/>
        </w:rPr>
      </w:pPr>
      <w:r w:rsidRPr="0066018C">
        <w:rPr>
          <w:rFonts w:ascii="Arial" w:eastAsia="Arial" w:hAnsi="Arial" w:cs="Arial"/>
          <w:sz w:val="20"/>
          <w:szCs w:val="20"/>
        </w:rPr>
        <w:t>Prior to initiation of ECT, the individual shall receive an appropriate psychiatric evaluation and medical evaluation sufficient to identify relevant medical conditions, risks, contraindications, and other factors affecting the safety and appropriateness of ECT.</w:t>
      </w:r>
    </w:p>
    <w:p w14:paraId="26E5A748" w14:textId="43CA0846" w:rsidR="0B9C9EA7" w:rsidRPr="0066018C" w:rsidRDefault="773917B6">
      <w:pPr>
        <w:pStyle w:val="ListParagraph"/>
        <w:numPr>
          <w:ilvl w:val="0"/>
          <w:numId w:val="44"/>
        </w:numPr>
        <w:spacing w:before="240" w:after="240"/>
      </w:pPr>
      <w:r w:rsidRPr="0066018C">
        <w:rPr>
          <w:rFonts w:ascii="Arial" w:eastAsia="Arial" w:hAnsi="Arial" w:cs="Arial"/>
          <w:sz w:val="20"/>
          <w:szCs w:val="20"/>
        </w:rPr>
        <w:t>The treating psychiatric clinician shall document the clinical rationale for ECT, including the anticipated benefits of treatment and the treatment alternatives considered.</w:t>
      </w:r>
      <w:r w:rsidR="2D8971EA" w:rsidRPr="0066018C">
        <w:rPr>
          <w:rFonts w:ascii="Arial" w:eastAsia="Arial" w:hAnsi="Arial" w:cs="Arial"/>
          <w:sz w:val="20"/>
          <w:szCs w:val="20"/>
        </w:rPr>
        <w:t xml:space="preserve"> </w:t>
      </w:r>
      <w:r w:rsidR="4B0344A9" w:rsidRPr="0066018C">
        <w:t>When ECT is considered before multiple treatment trials have been completed, the rationale for proceeding shall be documented.</w:t>
      </w:r>
    </w:p>
    <w:p w14:paraId="31CDE43E" w14:textId="15A7D211" w:rsidR="0B9C9EA7" w:rsidRPr="0066018C" w:rsidRDefault="0B9C9EA7">
      <w:pPr>
        <w:pStyle w:val="ListParagraph"/>
        <w:numPr>
          <w:ilvl w:val="0"/>
          <w:numId w:val="44"/>
        </w:numPr>
        <w:spacing w:before="240" w:after="240"/>
        <w:rPr>
          <w:rFonts w:ascii="Arial" w:eastAsia="Arial" w:hAnsi="Arial" w:cs="Arial"/>
          <w:sz w:val="20"/>
          <w:szCs w:val="20"/>
        </w:rPr>
      </w:pPr>
      <w:r w:rsidRPr="0066018C">
        <w:rPr>
          <w:rFonts w:ascii="Arial" w:eastAsia="Arial" w:hAnsi="Arial" w:cs="Arial"/>
          <w:sz w:val="20"/>
          <w:szCs w:val="20"/>
        </w:rPr>
        <w:t>When clinically appropriate, the Consumer Care Team shall be involved in treatment planning and discussion of ECT as part of the individual's person-centered treatment process. The individual's preferences and informed participation shall be incorporated into the treatment plan.</w:t>
      </w:r>
    </w:p>
    <w:p w14:paraId="49763365" w14:textId="098D248C" w:rsidR="0B9C9EA7" w:rsidRPr="0066018C" w:rsidRDefault="0B9C9EA7">
      <w:pPr>
        <w:pStyle w:val="Heading4"/>
        <w:numPr>
          <w:ilvl w:val="0"/>
          <w:numId w:val="17"/>
        </w:numPr>
        <w:spacing w:before="319" w:after="319"/>
        <w:rPr>
          <w:rFonts w:ascii="Arial" w:eastAsia="Arial" w:hAnsi="Arial" w:cs="Arial"/>
          <w:b/>
          <w:bCs/>
          <w:color w:val="auto"/>
          <w:sz w:val="20"/>
          <w:szCs w:val="20"/>
          <w:u w:val="single"/>
        </w:rPr>
      </w:pPr>
      <w:r w:rsidRPr="0066018C">
        <w:rPr>
          <w:rFonts w:ascii="Arial" w:eastAsia="Arial" w:hAnsi="Arial" w:cs="Arial"/>
          <w:i w:val="0"/>
          <w:iCs w:val="0"/>
          <w:color w:val="auto"/>
          <w:sz w:val="20"/>
          <w:szCs w:val="20"/>
          <w:u w:val="single"/>
        </w:rPr>
        <w:t>Informed Consent and Recipient Rights</w:t>
      </w:r>
      <w:r w:rsidR="78C42972" w:rsidRPr="0066018C">
        <w:rPr>
          <w:rFonts w:ascii="Arial" w:eastAsia="Arial" w:hAnsi="Arial" w:cs="Arial"/>
          <w:i w:val="0"/>
          <w:iCs w:val="0"/>
          <w:color w:val="auto"/>
          <w:sz w:val="20"/>
          <w:szCs w:val="20"/>
          <w:u w:val="single"/>
        </w:rPr>
        <w:t xml:space="preserve"> </w:t>
      </w:r>
    </w:p>
    <w:p w14:paraId="6072EE6B" w14:textId="781DE1EE" w:rsidR="0B9C9EA7" w:rsidRPr="0066018C" w:rsidRDefault="0B9C9EA7">
      <w:pPr>
        <w:pStyle w:val="ListParagraph"/>
        <w:numPr>
          <w:ilvl w:val="0"/>
          <w:numId w:val="45"/>
        </w:numPr>
        <w:spacing w:before="240" w:after="240"/>
        <w:rPr>
          <w:rFonts w:ascii="Arial" w:eastAsia="Arial" w:hAnsi="Arial" w:cs="Arial"/>
          <w:sz w:val="20"/>
          <w:szCs w:val="20"/>
        </w:rPr>
      </w:pPr>
      <w:r w:rsidRPr="0066018C">
        <w:rPr>
          <w:rFonts w:ascii="Arial" w:eastAsia="Arial" w:hAnsi="Arial" w:cs="Arial"/>
          <w:sz w:val="20"/>
          <w:szCs w:val="20"/>
        </w:rPr>
        <w:t>ECT shall not be administered unless consent is obtained from an individual legally authorized to provide consent in accordance with the Michigan Mental Health Code, MCL 330.1717.</w:t>
      </w:r>
    </w:p>
    <w:p w14:paraId="7CF290E5" w14:textId="5C165639" w:rsidR="0B9C9EA7" w:rsidRPr="0066018C" w:rsidRDefault="20B96B5D">
      <w:pPr>
        <w:pStyle w:val="ListParagraph"/>
        <w:numPr>
          <w:ilvl w:val="0"/>
          <w:numId w:val="45"/>
        </w:numPr>
        <w:spacing w:before="240" w:after="240"/>
        <w:rPr>
          <w:rFonts w:ascii="Arial" w:eastAsia="Arial" w:hAnsi="Arial" w:cs="Arial"/>
          <w:sz w:val="20"/>
          <w:szCs w:val="20"/>
        </w:rPr>
      </w:pPr>
      <w:r w:rsidRPr="0066018C">
        <w:t xml:space="preserve"> </w:t>
      </w:r>
      <w:r w:rsidR="00C23084" w:rsidRPr="0066018C">
        <w:t>A</w:t>
      </w:r>
      <w:r w:rsidR="00415449" w:rsidRPr="0066018C">
        <w:t>d</w:t>
      </w:r>
      <w:r w:rsidRPr="0066018C">
        <w:t>ult recipient or minor, the applicable requirements under MCL 330.1717 must be met before ECT is initiated.</w:t>
      </w:r>
      <w:r w:rsidRPr="0066018C">
        <w:rPr>
          <w:rFonts w:ascii="Arial" w:eastAsia="Arial" w:hAnsi="Arial" w:cs="Arial"/>
          <w:sz w:val="20"/>
          <w:szCs w:val="20"/>
        </w:rPr>
        <w:t xml:space="preserve"> </w:t>
      </w:r>
    </w:p>
    <w:p w14:paraId="1B36A3A3" w14:textId="66A10375" w:rsidR="3AF6BF3C" w:rsidRPr="0066018C" w:rsidRDefault="70D6AEAA">
      <w:pPr>
        <w:pStyle w:val="ListParagraph"/>
        <w:numPr>
          <w:ilvl w:val="0"/>
          <w:numId w:val="45"/>
        </w:numPr>
        <w:spacing w:before="240" w:after="240"/>
        <w:rPr>
          <w:rFonts w:ascii="Arial" w:eastAsia="Arial" w:hAnsi="Arial" w:cs="Arial"/>
          <w:sz w:val="20"/>
          <w:szCs w:val="20"/>
        </w:rPr>
      </w:pPr>
      <w:r w:rsidRPr="0066018C">
        <w:rPr>
          <w:rFonts w:ascii="Arial" w:eastAsia="Arial" w:hAnsi="Arial" w:cs="Arial"/>
          <w:sz w:val="20"/>
          <w:szCs w:val="20"/>
        </w:rPr>
        <w:t>Because CMHCM does not administer ECT, the contracted ECT provider is responsible for obtaining and documenting informed consent for ECT and for meeting all applicable requirements governing the ECT treatment, including documentation of consent for a stated number of treatments within a stated period and notification that consent may be withdrawn at any time.</w:t>
      </w:r>
    </w:p>
    <w:p w14:paraId="5D5BBF3A" w14:textId="2D8D683E" w:rsidR="3AF6BF3C" w:rsidRPr="0066018C" w:rsidRDefault="70D6AEAA">
      <w:pPr>
        <w:pStyle w:val="ListParagraph"/>
        <w:numPr>
          <w:ilvl w:val="0"/>
          <w:numId w:val="45"/>
        </w:numPr>
        <w:spacing w:before="180" w:after="180"/>
        <w:rPr>
          <w:rFonts w:ascii="Arial" w:eastAsia="Arial" w:hAnsi="Arial" w:cs="Arial"/>
          <w:sz w:val="20"/>
          <w:szCs w:val="20"/>
        </w:rPr>
      </w:pPr>
      <w:r w:rsidRPr="0066018C">
        <w:rPr>
          <w:rFonts w:ascii="Arial" w:eastAsia="Arial" w:hAnsi="Arial" w:cs="Arial"/>
          <w:sz w:val="20"/>
          <w:szCs w:val="20"/>
        </w:rPr>
        <w:t xml:space="preserve">CMHCM shall verify, as part of the referral and coordination process, that the individual has been referred </w:t>
      </w:r>
      <w:proofErr w:type="gramStart"/>
      <w:r w:rsidRPr="0066018C">
        <w:rPr>
          <w:rFonts w:ascii="Arial" w:eastAsia="Arial" w:hAnsi="Arial" w:cs="Arial"/>
          <w:sz w:val="20"/>
          <w:szCs w:val="20"/>
        </w:rPr>
        <w:t>to</w:t>
      </w:r>
      <w:proofErr w:type="gramEnd"/>
      <w:r w:rsidRPr="0066018C">
        <w:rPr>
          <w:rFonts w:ascii="Arial" w:eastAsia="Arial" w:hAnsi="Arial" w:cs="Arial"/>
          <w:sz w:val="20"/>
          <w:szCs w:val="20"/>
        </w:rPr>
        <w:t xml:space="preserve"> a qualified ECT provider and that applicable legal and recipient rights requirements have been addressed.</w:t>
      </w:r>
    </w:p>
    <w:p w14:paraId="54334DF5" w14:textId="6CB5619B" w:rsidR="3AF6BF3C" w:rsidRPr="0066018C" w:rsidRDefault="4E7ACC88">
      <w:pPr>
        <w:pStyle w:val="ListParagraph"/>
        <w:numPr>
          <w:ilvl w:val="0"/>
          <w:numId w:val="45"/>
        </w:numPr>
        <w:spacing w:before="180" w:after="180"/>
        <w:rPr>
          <w:rFonts w:ascii="Arial" w:eastAsia="Arial" w:hAnsi="Arial" w:cs="Arial"/>
          <w:sz w:val="20"/>
          <w:szCs w:val="20"/>
        </w:rPr>
      </w:pPr>
      <w:r w:rsidRPr="0066018C">
        <w:rPr>
          <w:rFonts w:ascii="Arial" w:eastAsia="Arial" w:hAnsi="Arial" w:cs="Arial"/>
          <w:sz w:val="20"/>
          <w:szCs w:val="20"/>
        </w:rPr>
        <w:t>When a guardian consents to ECT for an adult recipient, ECT shall not be initiated until two psychiatrists have examined the recipient and documented their concurrence with the decision to administer ECT, as required by MCL 330.1717.</w:t>
      </w:r>
    </w:p>
    <w:p w14:paraId="5CC1F2C8" w14:textId="504BD7FF" w:rsidR="3AF6BF3C" w:rsidRPr="0066018C" w:rsidRDefault="70D6AEAA">
      <w:pPr>
        <w:pStyle w:val="ListParagraph"/>
        <w:numPr>
          <w:ilvl w:val="0"/>
          <w:numId w:val="45"/>
        </w:numPr>
        <w:spacing w:before="180" w:after="180"/>
        <w:rPr>
          <w:rFonts w:ascii="Arial" w:eastAsia="Arial" w:hAnsi="Arial" w:cs="Arial"/>
          <w:sz w:val="20"/>
          <w:szCs w:val="20"/>
        </w:rPr>
      </w:pPr>
      <w:r w:rsidRPr="0066018C">
        <w:rPr>
          <w:rFonts w:ascii="Arial" w:eastAsia="Arial" w:hAnsi="Arial" w:cs="Arial"/>
          <w:sz w:val="20"/>
          <w:szCs w:val="20"/>
        </w:rPr>
        <w:t>When a parent or guardian consents to ECT for a minor, ECT shall not be initiated until two child and adolescent psychiatrists, neither of whom is the treating psychiatrist, have examined the minor and documented their concurrence with the decision to administer ECT, as required by MCL 330.1717.</w:t>
      </w:r>
    </w:p>
    <w:p w14:paraId="607077A9" w14:textId="15923ED1" w:rsidR="3AF6BF3C" w:rsidRPr="0066018C" w:rsidRDefault="70D6AEAA">
      <w:pPr>
        <w:pStyle w:val="ListParagraph"/>
        <w:numPr>
          <w:ilvl w:val="0"/>
          <w:numId w:val="45"/>
        </w:numPr>
        <w:spacing w:before="180" w:after="180"/>
      </w:pPr>
      <w:r w:rsidRPr="0066018C">
        <w:rPr>
          <w:rFonts w:ascii="Arial" w:eastAsia="Arial" w:hAnsi="Arial" w:cs="Arial"/>
          <w:sz w:val="20"/>
          <w:szCs w:val="20"/>
        </w:rPr>
        <w:lastRenderedPageBreak/>
        <w:t>A minor or an advocate designated by the minor may object to ECT orally or in writing to the probate court.</w:t>
      </w:r>
      <w:r w:rsidR="006309F7" w:rsidRPr="0066018C">
        <w:rPr>
          <w:rFonts w:ascii="Arial" w:eastAsia="Arial" w:hAnsi="Arial" w:cs="Arial"/>
          <w:sz w:val="20"/>
          <w:szCs w:val="20"/>
        </w:rPr>
        <w:t xml:space="preserve"> </w:t>
      </w:r>
      <w:r w:rsidR="50219FCF" w:rsidRPr="0066018C">
        <w:rPr>
          <w:rFonts w:ascii="Arial" w:eastAsia="Arial" w:hAnsi="Arial" w:cs="Arial"/>
          <w:sz w:val="20"/>
          <w:szCs w:val="20"/>
        </w:rPr>
        <w:t>ECT shall not be initiated before a court hearing on the minor's or designated advocate's objection.</w:t>
      </w:r>
    </w:p>
    <w:p w14:paraId="25E599E1" w14:textId="19D2C765" w:rsidR="3AF6BF3C" w:rsidRPr="0066018C" w:rsidRDefault="70D6AEAA">
      <w:pPr>
        <w:pStyle w:val="ListParagraph"/>
        <w:numPr>
          <w:ilvl w:val="0"/>
          <w:numId w:val="45"/>
        </w:numPr>
        <w:spacing w:before="180" w:after="180"/>
      </w:pPr>
      <w:r w:rsidRPr="0066018C">
        <w:rPr>
          <w:rFonts w:ascii="Arial" w:eastAsia="Arial" w:hAnsi="Arial" w:cs="Arial"/>
          <w:sz w:val="20"/>
          <w:szCs w:val="20"/>
        </w:rPr>
        <w:t xml:space="preserve"> CMHCM shall ensure that the minor or designated advocate is informed of the right to object at least 72 hours, excluding Sundays and holidays, before initiation of ECT, as required by MCL 330.1717.</w:t>
      </w:r>
      <w:r w:rsidR="46AE0DDF" w:rsidRPr="0066018C">
        <w:rPr>
          <w:rFonts w:ascii="Arial" w:eastAsia="Arial" w:hAnsi="Arial" w:cs="Arial"/>
          <w:sz w:val="20"/>
          <w:szCs w:val="20"/>
        </w:rPr>
        <w:t xml:space="preserve"> </w:t>
      </w:r>
      <w:r w:rsidR="6AA0E69E" w:rsidRPr="0066018C">
        <w:t>Documentation of this notification shall be maintained in the clinical record.</w:t>
      </w:r>
    </w:p>
    <w:p w14:paraId="70350AA4" w14:textId="2160D9E2" w:rsidR="3AF6BF3C" w:rsidRPr="0066018C" w:rsidRDefault="70D6AEAA">
      <w:pPr>
        <w:pStyle w:val="ListParagraph"/>
        <w:numPr>
          <w:ilvl w:val="0"/>
          <w:numId w:val="45"/>
        </w:numPr>
        <w:spacing w:before="180" w:after="180"/>
        <w:rPr>
          <w:rFonts w:ascii="Arial" w:eastAsia="Arial" w:hAnsi="Arial" w:cs="Arial"/>
          <w:sz w:val="20"/>
          <w:szCs w:val="20"/>
        </w:rPr>
      </w:pPr>
      <w:r w:rsidRPr="0066018C">
        <w:rPr>
          <w:rFonts w:ascii="Arial" w:eastAsia="Arial" w:hAnsi="Arial" w:cs="Arial"/>
          <w:sz w:val="20"/>
          <w:szCs w:val="20"/>
        </w:rPr>
        <w:t xml:space="preserve">If </w:t>
      </w:r>
      <w:r w:rsidR="58B59886" w:rsidRPr="0066018C">
        <w:rPr>
          <w:rFonts w:ascii="Arial" w:eastAsia="Arial" w:hAnsi="Arial" w:cs="Arial"/>
          <w:sz w:val="20"/>
          <w:szCs w:val="20"/>
        </w:rPr>
        <w:t xml:space="preserve">ECT is considered clinically advisable and </w:t>
      </w:r>
      <w:r w:rsidRPr="0066018C">
        <w:rPr>
          <w:rFonts w:ascii="Arial" w:eastAsia="Arial" w:hAnsi="Arial" w:cs="Arial"/>
          <w:sz w:val="20"/>
          <w:szCs w:val="20"/>
        </w:rPr>
        <w:t>an individual legally authorized to consent to ECT cannot be located after diligent effort, the matter shall be addressed in accordance with MCL 330.1717, including any applicable probate court process.</w:t>
      </w:r>
    </w:p>
    <w:p w14:paraId="2F0A1A12" w14:textId="0B74F1E2" w:rsidR="0B9C9EA7" w:rsidRPr="0066018C" w:rsidRDefault="0B9C9EA7">
      <w:pPr>
        <w:pStyle w:val="Heading4"/>
        <w:numPr>
          <w:ilvl w:val="0"/>
          <w:numId w:val="17"/>
        </w:numPr>
        <w:spacing w:before="319" w:after="319"/>
        <w:rPr>
          <w:rFonts w:ascii="Arial" w:eastAsia="Arial" w:hAnsi="Arial" w:cs="Arial"/>
          <w:b/>
          <w:bCs/>
          <w:color w:val="auto"/>
          <w:sz w:val="20"/>
          <w:szCs w:val="20"/>
          <w:u w:val="single"/>
        </w:rPr>
      </w:pPr>
      <w:r w:rsidRPr="0066018C">
        <w:rPr>
          <w:rFonts w:ascii="Arial" w:eastAsia="Arial" w:hAnsi="Arial" w:cs="Arial"/>
          <w:i w:val="0"/>
          <w:iCs w:val="0"/>
          <w:color w:val="auto"/>
          <w:sz w:val="20"/>
          <w:szCs w:val="20"/>
          <w:u w:val="single"/>
        </w:rPr>
        <w:t>Person-Centered Planning and Authorization</w:t>
      </w:r>
    </w:p>
    <w:p w14:paraId="481C1180" w14:textId="6266CB5C" w:rsidR="0B9C9EA7" w:rsidRPr="0066018C" w:rsidRDefault="0B9C9EA7">
      <w:pPr>
        <w:pStyle w:val="ListParagraph"/>
        <w:numPr>
          <w:ilvl w:val="0"/>
          <w:numId w:val="46"/>
        </w:numPr>
        <w:spacing w:before="240" w:after="240"/>
        <w:rPr>
          <w:rFonts w:ascii="Arial" w:eastAsia="Arial" w:hAnsi="Arial" w:cs="Arial"/>
          <w:sz w:val="20"/>
          <w:szCs w:val="20"/>
        </w:rPr>
      </w:pPr>
      <w:r w:rsidRPr="0066018C">
        <w:rPr>
          <w:rFonts w:ascii="Arial" w:eastAsia="Arial" w:hAnsi="Arial" w:cs="Arial"/>
          <w:sz w:val="20"/>
          <w:szCs w:val="20"/>
        </w:rPr>
        <w:t>When ECT is approved and consent has been obtained, the individual's Person-Centered Plan shall be updated as appropriate to reflect ECT as a treatment intervention and to identify the associated treatment goals and supports.</w:t>
      </w:r>
    </w:p>
    <w:p w14:paraId="250A5E76" w14:textId="7AF9940E" w:rsidR="0B9C9EA7" w:rsidRPr="0066018C" w:rsidRDefault="0B9C9EA7">
      <w:pPr>
        <w:pStyle w:val="ListParagraph"/>
        <w:numPr>
          <w:ilvl w:val="0"/>
          <w:numId w:val="46"/>
        </w:numPr>
        <w:spacing w:before="240" w:after="240"/>
        <w:rPr>
          <w:rFonts w:ascii="Arial" w:eastAsia="Arial" w:hAnsi="Arial" w:cs="Arial"/>
          <w:sz w:val="20"/>
          <w:szCs w:val="20"/>
        </w:rPr>
      </w:pPr>
      <w:r w:rsidRPr="0066018C">
        <w:rPr>
          <w:rFonts w:ascii="Arial" w:eastAsia="Arial" w:hAnsi="Arial" w:cs="Arial"/>
          <w:sz w:val="20"/>
          <w:szCs w:val="20"/>
        </w:rPr>
        <w:t>CMHCM staff shall coordinate with the ECT facility regarding referral, authorization, treatment planning, and communication of clinically relevant information.</w:t>
      </w:r>
    </w:p>
    <w:p w14:paraId="43E65077" w14:textId="6E48ED44" w:rsidR="65835AEA" w:rsidRPr="0066018C" w:rsidRDefault="65835AEA">
      <w:pPr>
        <w:pStyle w:val="ListParagraph"/>
        <w:numPr>
          <w:ilvl w:val="0"/>
          <w:numId w:val="46"/>
        </w:numPr>
        <w:spacing w:before="240" w:after="240"/>
        <w:rPr>
          <w:rFonts w:ascii="Arial" w:eastAsia="Arial" w:hAnsi="Arial" w:cs="Arial"/>
          <w:sz w:val="20"/>
          <w:szCs w:val="20"/>
        </w:rPr>
      </w:pPr>
      <w:r w:rsidRPr="0066018C">
        <w:rPr>
          <w:rFonts w:ascii="Arial" w:eastAsia="Arial" w:hAnsi="Arial" w:cs="Arial"/>
          <w:sz w:val="20"/>
          <w:szCs w:val="20"/>
        </w:rPr>
        <w:t xml:space="preserve">If a consumer </w:t>
      </w:r>
      <w:r w:rsidR="00564674" w:rsidRPr="0066018C">
        <w:rPr>
          <w:rFonts w:ascii="Arial" w:eastAsia="Arial" w:hAnsi="Arial" w:cs="Arial"/>
          <w:sz w:val="20"/>
          <w:szCs w:val="20"/>
        </w:rPr>
        <w:t>is</w:t>
      </w:r>
      <w:r w:rsidRPr="0066018C">
        <w:rPr>
          <w:rFonts w:ascii="Arial" w:eastAsia="Arial" w:hAnsi="Arial" w:cs="Arial"/>
          <w:sz w:val="20"/>
          <w:szCs w:val="20"/>
        </w:rPr>
        <w:t xml:space="preserve"> seen in CMHCM’s health services</w:t>
      </w:r>
      <w:r w:rsidR="6AF0F557" w:rsidRPr="0066018C">
        <w:rPr>
          <w:rFonts w:ascii="Arial" w:eastAsia="Arial" w:hAnsi="Arial" w:cs="Arial"/>
          <w:sz w:val="20"/>
          <w:szCs w:val="20"/>
        </w:rPr>
        <w:t>,</w:t>
      </w:r>
      <w:r w:rsidRPr="0066018C">
        <w:rPr>
          <w:rFonts w:ascii="Arial" w:eastAsia="Arial" w:hAnsi="Arial" w:cs="Arial"/>
          <w:sz w:val="20"/>
          <w:szCs w:val="20"/>
        </w:rPr>
        <w:t xml:space="preserve"> </w:t>
      </w:r>
      <w:r w:rsidR="00564674" w:rsidRPr="0066018C">
        <w:rPr>
          <w:rFonts w:ascii="Arial" w:eastAsia="Arial" w:hAnsi="Arial" w:cs="Arial"/>
          <w:sz w:val="20"/>
          <w:szCs w:val="20"/>
        </w:rPr>
        <w:t>the</w:t>
      </w:r>
      <w:r w:rsidR="0B9C9EA7" w:rsidRPr="0066018C">
        <w:rPr>
          <w:rFonts w:ascii="Arial" w:eastAsia="Arial" w:hAnsi="Arial" w:cs="Arial"/>
          <w:sz w:val="20"/>
          <w:szCs w:val="20"/>
        </w:rPr>
        <w:t xml:space="preserve"> psychiatric </w:t>
      </w:r>
      <w:r w:rsidR="05A5FDC0" w:rsidRPr="0066018C">
        <w:rPr>
          <w:rFonts w:ascii="Arial" w:eastAsia="Arial" w:hAnsi="Arial" w:cs="Arial"/>
          <w:sz w:val="20"/>
          <w:szCs w:val="20"/>
        </w:rPr>
        <w:t xml:space="preserve">provider and </w:t>
      </w:r>
      <w:r w:rsidR="62BF3AC7" w:rsidRPr="0066018C">
        <w:rPr>
          <w:rFonts w:ascii="Arial" w:eastAsia="Arial" w:hAnsi="Arial" w:cs="Arial"/>
          <w:sz w:val="20"/>
          <w:szCs w:val="20"/>
        </w:rPr>
        <w:t xml:space="preserve">consumer care </w:t>
      </w:r>
      <w:r w:rsidR="05A5FDC0" w:rsidRPr="0066018C">
        <w:rPr>
          <w:rFonts w:ascii="Arial" w:eastAsia="Arial" w:hAnsi="Arial" w:cs="Arial"/>
          <w:sz w:val="20"/>
          <w:szCs w:val="20"/>
        </w:rPr>
        <w:t>team</w:t>
      </w:r>
      <w:r w:rsidR="0B9C9EA7" w:rsidRPr="0066018C">
        <w:rPr>
          <w:rFonts w:ascii="Arial" w:eastAsia="Arial" w:hAnsi="Arial" w:cs="Arial"/>
          <w:sz w:val="20"/>
          <w:szCs w:val="20"/>
        </w:rPr>
        <w:t xml:space="preserve"> responsible for the </w:t>
      </w:r>
      <w:r w:rsidR="45412112" w:rsidRPr="0066018C">
        <w:rPr>
          <w:rFonts w:ascii="Arial" w:eastAsia="Arial" w:hAnsi="Arial" w:cs="Arial"/>
          <w:sz w:val="20"/>
          <w:szCs w:val="20"/>
        </w:rPr>
        <w:t xml:space="preserve">consumer’s </w:t>
      </w:r>
      <w:r w:rsidR="0B9C9EA7" w:rsidRPr="0066018C">
        <w:rPr>
          <w:rFonts w:ascii="Arial" w:eastAsia="Arial" w:hAnsi="Arial" w:cs="Arial"/>
          <w:sz w:val="20"/>
          <w:szCs w:val="20"/>
        </w:rPr>
        <w:t>care shall maintain communication with the ECT treatment team as clinically appropriate.</w:t>
      </w:r>
    </w:p>
    <w:p w14:paraId="61031758" w14:textId="5CDAFD5C" w:rsidR="0B9C9EA7" w:rsidRPr="0066018C" w:rsidRDefault="0B9C9EA7">
      <w:pPr>
        <w:pStyle w:val="Heading4"/>
        <w:numPr>
          <w:ilvl w:val="0"/>
          <w:numId w:val="17"/>
        </w:numPr>
        <w:spacing w:before="319" w:after="319"/>
        <w:rPr>
          <w:rFonts w:ascii="Arial" w:eastAsia="Arial" w:hAnsi="Arial" w:cs="Arial"/>
          <w:b/>
          <w:bCs/>
          <w:color w:val="auto"/>
          <w:sz w:val="20"/>
          <w:szCs w:val="20"/>
          <w:u w:val="single"/>
        </w:rPr>
      </w:pPr>
      <w:r w:rsidRPr="0066018C">
        <w:rPr>
          <w:rFonts w:ascii="Arial" w:eastAsia="Arial" w:hAnsi="Arial" w:cs="Arial"/>
          <w:i w:val="0"/>
          <w:iCs w:val="0"/>
          <w:color w:val="auto"/>
          <w:sz w:val="20"/>
          <w:szCs w:val="20"/>
          <w:u w:val="single"/>
        </w:rPr>
        <w:t>Monitoring and Follow-Up</w:t>
      </w:r>
    </w:p>
    <w:p w14:paraId="4B0B365F" w14:textId="47C2358C" w:rsidR="0B9C9EA7" w:rsidRPr="0066018C" w:rsidRDefault="0B9C9EA7">
      <w:pPr>
        <w:pStyle w:val="ListParagraph"/>
        <w:numPr>
          <w:ilvl w:val="0"/>
          <w:numId w:val="47"/>
        </w:numPr>
        <w:spacing w:before="240" w:after="240"/>
        <w:rPr>
          <w:rFonts w:ascii="Arial" w:eastAsia="Arial" w:hAnsi="Arial" w:cs="Arial"/>
          <w:sz w:val="20"/>
          <w:szCs w:val="20"/>
        </w:rPr>
      </w:pPr>
      <w:r w:rsidRPr="0066018C">
        <w:rPr>
          <w:rFonts w:ascii="Arial" w:eastAsia="Arial" w:hAnsi="Arial" w:cs="Arial"/>
          <w:sz w:val="20"/>
          <w:szCs w:val="20"/>
        </w:rPr>
        <w:t>The individual's response to ECT, adverse effects, and ongoing clinical status shall be monitored throughout the course of treatment.</w:t>
      </w:r>
    </w:p>
    <w:p w14:paraId="536D5F97" w14:textId="23A0F5D6" w:rsidR="0B9C9EA7" w:rsidRPr="0066018C" w:rsidRDefault="0B9C9EA7">
      <w:pPr>
        <w:pStyle w:val="ListParagraph"/>
        <w:numPr>
          <w:ilvl w:val="0"/>
          <w:numId w:val="47"/>
        </w:numPr>
        <w:spacing w:before="240" w:after="240"/>
        <w:rPr>
          <w:rFonts w:ascii="Arial" w:eastAsia="Arial" w:hAnsi="Arial" w:cs="Arial"/>
          <w:sz w:val="20"/>
          <w:szCs w:val="20"/>
        </w:rPr>
      </w:pPr>
      <w:r w:rsidRPr="0066018C">
        <w:rPr>
          <w:rFonts w:ascii="Arial" w:eastAsia="Arial" w:hAnsi="Arial" w:cs="Arial"/>
          <w:sz w:val="20"/>
          <w:szCs w:val="20"/>
        </w:rPr>
        <w:t xml:space="preserve">The </w:t>
      </w:r>
      <w:r w:rsidR="0A43794E" w:rsidRPr="0066018C">
        <w:rPr>
          <w:rFonts w:ascii="Arial" w:eastAsia="Arial" w:hAnsi="Arial" w:cs="Arial"/>
          <w:sz w:val="20"/>
          <w:szCs w:val="20"/>
        </w:rPr>
        <w:t xml:space="preserve">CMCHM or community </w:t>
      </w:r>
      <w:r w:rsidRPr="0066018C">
        <w:rPr>
          <w:rFonts w:ascii="Arial" w:eastAsia="Arial" w:hAnsi="Arial" w:cs="Arial"/>
          <w:sz w:val="20"/>
          <w:szCs w:val="20"/>
        </w:rPr>
        <w:t xml:space="preserve">psychiatric </w:t>
      </w:r>
      <w:r w:rsidR="00F65850" w:rsidRPr="0066018C">
        <w:rPr>
          <w:rFonts w:ascii="Arial" w:eastAsia="Arial" w:hAnsi="Arial" w:cs="Arial"/>
          <w:sz w:val="20"/>
          <w:szCs w:val="20"/>
        </w:rPr>
        <w:t>provider responsible</w:t>
      </w:r>
      <w:r w:rsidRPr="0066018C">
        <w:rPr>
          <w:rFonts w:ascii="Arial" w:eastAsia="Arial" w:hAnsi="Arial" w:cs="Arial"/>
          <w:sz w:val="20"/>
          <w:szCs w:val="20"/>
        </w:rPr>
        <w:t xml:space="preserve"> for the individual's care shall coordinate with the ECT treatment team regarding treatment response, adverse effects, continuation or modification of treatment, and transition to ongoing treatment following completion of the ECT course.</w:t>
      </w:r>
    </w:p>
    <w:p w14:paraId="1A46EF74" w14:textId="6A6A336A" w:rsidR="6B591CC7" w:rsidRPr="00F7112D" w:rsidRDefault="0E1C5E01">
      <w:pPr>
        <w:pStyle w:val="ListParagraph"/>
        <w:numPr>
          <w:ilvl w:val="0"/>
          <w:numId w:val="47"/>
        </w:numPr>
        <w:spacing w:before="240" w:after="240"/>
        <w:rPr>
          <w:rFonts w:ascii="Arial" w:hAnsi="Arial" w:cs="Arial"/>
          <w:sz w:val="20"/>
          <w:szCs w:val="20"/>
        </w:rPr>
      </w:pPr>
      <w:r w:rsidRPr="0066018C">
        <w:rPr>
          <w:rFonts w:ascii="Arial" w:eastAsia="Arial" w:hAnsi="Arial" w:cs="Arial"/>
          <w:sz w:val="20"/>
          <w:szCs w:val="20"/>
        </w:rPr>
        <w:t xml:space="preserve">The ECT provider shall be responsible for treatment </w:t>
      </w:r>
      <w:proofErr w:type="gramStart"/>
      <w:r w:rsidRPr="0066018C">
        <w:rPr>
          <w:rFonts w:ascii="Arial" w:eastAsia="Arial" w:hAnsi="Arial" w:cs="Arial"/>
          <w:sz w:val="20"/>
          <w:szCs w:val="20"/>
        </w:rPr>
        <w:t>specific</w:t>
      </w:r>
      <w:proofErr w:type="gramEnd"/>
      <w:r w:rsidRPr="0066018C">
        <w:rPr>
          <w:rFonts w:ascii="Arial" w:eastAsia="Arial" w:hAnsi="Arial" w:cs="Arial"/>
          <w:sz w:val="20"/>
          <w:szCs w:val="20"/>
        </w:rPr>
        <w:t xml:space="preserve"> monitoring of the individual's response to ECT, adverse effects, and clinical status throughout the course of treatment</w:t>
      </w:r>
    </w:p>
    <w:p w14:paraId="31688EEE" w14:textId="77777777" w:rsidR="00D1407A" w:rsidRPr="00556C93" w:rsidRDefault="00DB39D5">
      <w:pPr>
        <w:numPr>
          <w:ilvl w:val="0"/>
          <w:numId w:val="11"/>
        </w:numPr>
        <w:spacing w:line="240" w:lineRule="auto"/>
        <w:rPr>
          <w:rFonts w:ascii="Arial" w:hAnsi="Arial" w:cs="Arial"/>
          <w:sz w:val="20"/>
          <w:szCs w:val="20"/>
        </w:rPr>
      </w:pPr>
      <w:r>
        <w:rPr>
          <w:rFonts w:ascii="Arial" w:hAnsi="Arial" w:cs="Arial"/>
          <w:sz w:val="20"/>
          <w:szCs w:val="20"/>
        </w:rPr>
        <w:t>Controlled Substance Prescriptions:</w:t>
      </w:r>
    </w:p>
    <w:p w14:paraId="18A9026A" w14:textId="77777777" w:rsidR="00D1407A" w:rsidRPr="00556C93" w:rsidRDefault="00D1407A">
      <w:pPr>
        <w:numPr>
          <w:ilvl w:val="0"/>
          <w:numId w:val="18"/>
        </w:numPr>
        <w:spacing w:line="240" w:lineRule="auto"/>
        <w:rPr>
          <w:rFonts w:ascii="Arial" w:hAnsi="Arial" w:cs="Arial"/>
          <w:sz w:val="20"/>
          <w:szCs w:val="20"/>
        </w:rPr>
      </w:pPr>
      <w:r w:rsidRPr="00556C93">
        <w:rPr>
          <w:rFonts w:ascii="Arial" w:hAnsi="Arial" w:cs="Arial"/>
          <w:sz w:val="20"/>
          <w:szCs w:val="20"/>
        </w:rPr>
        <w:t>The Prescription of Controlled Substances</w:t>
      </w:r>
      <w:r w:rsidR="00DB5E40">
        <w:rPr>
          <w:rFonts w:ascii="Arial" w:hAnsi="Arial" w:cs="Arial"/>
          <w:sz w:val="20"/>
          <w:szCs w:val="20"/>
        </w:rPr>
        <w:t xml:space="preserve"> Shall Comply with Appendix G. </w:t>
      </w:r>
      <w:r w:rsidRPr="00556C93">
        <w:rPr>
          <w:rFonts w:ascii="Arial" w:hAnsi="Arial" w:cs="Arial"/>
          <w:sz w:val="20"/>
          <w:szCs w:val="20"/>
        </w:rPr>
        <w:t>CMHCM’s procedures for the prescription of controlled substances.</w:t>
      </w:r>
    </w:p>
    <w:p w14:paraId="52D11460" w14:textId="77777777" w:rsidR="00D1407A" w:rsidRPr="00556C93" w:rsidRDefault="00D1407A">
      <w:pPr>
        <w:numPr>
          <w:ilvl w:val="0"/>
          <w:numId w:val="18"/>
        </w:numPr>
        <w:spacing w:line="240" w:lineRule="auto"/>
        <w:rPr>
          <w:rFonts w:ascii="Arial" w:hAnsi="Arial" w:cs="Arial"/>
          <w:sz w:val="20"/>
          <w:szCs w:val="20"/>
        </w:rPr>
      </w:pPr>
      <w:r w:rsidRPr="00556C93">
        <w:rPr>
          <w:rFonts w:ascii="Arial" w:hAnsi="Arial" w:cs="Arial"/>
          <w:sz w:val="20"/>
          <w:szCs w:val="20"/>
        </w:rPr>
        <w:t>New prescriptions for controlled substances:</w:t>
      </w:r>
    </w:p>
    <w:p w14:paraId="3A078403" w14:textId="77777777" w:rsidR="00D1407A" w:rsidRPr="00556C93" w:rsidRDefault="00D1407A">
      <w:pPr>
        <w:numPr>
          <w:ilvl w:val="0"/>
          <w:numId w:val="19"/>
        </w:numPr>
        <w:spacing w:line="240" w:lineRule="auto"/>
        <w:rPr>
          <w:rFonts w:ascii="Arial" w:hAnsi="Arial" w:cs="Arial"/>
          <w:sz w:val="20"/>
          <w:szCs w:val="20"/>
        </w:rPr>
      </w:pPr>
      <w:r w:rsidRPr="00556C93">
        <w:rPr>
          <w:rFonts w:ascii="Arial" w:hAnsi="Arial" w:cs="Arial"/>
          <w:sz w:val="20"/>
          <w:szCs w:val="20"/>
        </w:rPr>
        <w:t>Psychiatric Evaluation, or the applicable Medication Review Note, must document symptoms that meet criteria for a diagnosis for which a prescription for a controlled substance is indicated in prevailing literature.</w:t>
      </w:r>
    </w:p>
    <w:p w14:paraId="4D603876" w14:textId="77777777" w:rsidR="00D1407A" w:rsidRPr="00556C93" w:rsidRDefault="00D1407A">
      <w:pPr>
        <w:numPr>
          <w:ilvl w:val="0"/>
          <w:numId w:val="19"/>
        </w:numPr>
        <w:spacing w:line="240" w:lineRule="auto"/>
        <w:rPr>
          <w:rFonts w:ascii="Arial" w:hAnsi="Arial" w:cs="Arial"/>
          <w:sz w:val="20"/>
          <w:szCs w:val="20"/>
        </w:rPr>
      </w:pPr>
      <w:r w:rsidRPr="00556C93">
        <w:rPr>
          <w:rFonts w:ascii="Arial" w:hAnsi="Arial" w:cs="Arial"/>
          <w:sz w:val="20"/>
          <w:szCs w:val="20"/>
        </w:rPr>
        <w:t>Previous records should be obtained documenting a pre-existing diagnosis, including previous medical records, school records (if applicable) and previous neuropsychological evaluations.</w:t>
      </w:r>
    </w:p>
    <w:p w14:paraId="7F62EABE" w14:textId="77777777" w:rsidR="00D1407A" w:rsidRPr="00556C93" w:rsidRDefault="00D1407A">
      <w:pPr>
        <w:numPr>
          <w:ilvl w:val="0"/>
          <w:numId w:val="19"/>
        </w:numPr>
        <w:spacing w:line="240" w:lineRule="auto"/>
        <w:rPr>
          <w:rFonts w:ascii="Arial" w:hAnsi="Arial" w:cs="Arial"/>
          <w:sz w:val="20"/>
          <w:szCs w:val="20"/>
        </w:rPr>
      </w:pPr>
      <w:r w:rsidRPr="00556C93">
        <w:rPr>
          <w:rFonts w:ascii="Arial" w:hAnsi="Arial" w:cs="Arial"/>
          <w:sz w:val="20"/>
          <w:szCs w:val="20"/>
        </w:rPr>
        <w:t xml:space="preserve">Consumers must be evaluated for the potential of abuse and/or </w:t>
      </w:r>
      <w:proofErr w:type="gramStart"/>
      <w:r w:rsidRPr="00556C93">
        <w:rPr>
          <w:rFonts w:ascii="Arial" w:hAnsi="Arial" w:cs="Arial"/>
          <w:sz w:val="20"/>
          <w:szCs w:val="20"/>
        </w:rPr>
        <w:t>diversion</w:t>
      </w:r>
      <w:proofErr w:type="gramEnd"/>
      <w:r w:rsidRPr="00556C93">
        <w:rPr>
          <w:rFonts w:ascii="Arial" w:hAnsi="Arial" w:cs="Arial"/>
          <w:sz w:val="20"/>
          <w:szCs w:val="20"/>
        </w:rPr>
        <w:t xml:space="preserve"> and history must be obtained regarding any previous substance misuse.</w:t>
      </w:r>
    </w:p>
    <w:p w14:paraId="10D48019" w14:textId="77777777" w:rsidR="00D1407A" w:rsidRPr="00556C93" w:rsidRDefault="00D1407A">
      <w:pPr>
        <w:numPr>
          <w:ilvl w:val="0"/>
          <w:numId w:val="19"/>
        </w:numPr>
        <w:spacing w:line="240" w:lineRule="auto"/>
        <w:rPr>
          <w:rFonts w:ascii="Arial" w:hAnsi="Arial" w:cs="Arial"/>
          <w:sz w:val="20"/>
          <w:szCs w:val="20"/>
        </w:rPr>
      </w:pPr>
      <w:r w:rsidRPr="00556C93">
        <w:rPr>
          <w:rFonts w:ascii="Arial" w:hAnsi="Arial" w:cs="Arial"/>
          <w:sz w:val="20"/>
          <w:szCs w:val="20"/>
        </w:rPr>
        <w:t>All concomitant medications and substances of abuse must be recorded.</w:t>
      </w:r>
    </w:p>
    <w:p w14:paraId="43430956" w14:textId="77777777" w:rsidR="00D1407A" w:rsidRPr="00556C93" w:rsidRDefault="00D1407A">
      <w:pPr>
        <w:numPr>
          <w:ilvl w:val="0"/>
          <w:numId w:val="19"/>
        </w:numPr>
        <w:spacing w:line="240" w:lineRule="auto"/>
        <w:rPr>
          <w:rFonts w:ascii="Arial" w:hAnsi="Arial" w:cs="Arial"/>
          <w:sz w:val="20"/>
          <w:szCs w:val="20"/>
        </w:rPr>
      </w:pPr>
      <w:r w:rsidRPr="00556C93">
        <w:rPr>
          <w:rFonts w:ascii="Arial" w:hAnsi="Arial" w:cs="Arial"/>
          <w:sz w:val="20"/>
          <w:szCs w:val="20"/>
        </w:rPr>
        <w:t>Labs should be ordered, if applicable, to ensure adequate medical evaluation and assessment of potential risks.</w:t>
      </w:r>
    </w:p>
    <w:p w14:paraId="7DCA024D" w14:textId="77777777" w:rsidR="00D1407A" w:rsidRPr="00556C93" w:rsidRDefault="00D1407A">
      <w:pPr>
        <w:numPr>
          <w:ilvl w:val="0"/>
          <w:numId w:val="19"/>
        </w:numPr>
        <w:spacing w:line="240" w:lineRule="auto"/>
        <w:rPr>
          <w:rFonts w:ascii="Arial" w:hAnsi="Arial" w:cs="Arial"/>
          <w:sz w:val="20"/>
          <w:szCs w:val="20"/>
        </w:rPr>
      </w:pPr>
      <w:r w:rsidRPr="00556C93">
        <w:rPr>
          <w:rFonts w:ascii="Arial" w:hAnsi="Arial" w:cs="Arial"/>
          <w:sz w:val="20"/>
          <w:szCs w:val="20"/>
        </w:rPr>
        <w:lastRenderedPageBreak/>
        <w:t>Drug screens with confirmation should be obtained in all except very limited circumstances, such as the prescription of small doses for a limited time of Schedule III-V medications, to determine any contraindication for prescribed controlled substances.</w:t>
      </w:r>
    </w:p>
    <w:p w14:paraId="49C750EA" w14:textId="77777777" w:rsidR="00D1407A" w:rsidRPr="00556C93" w:rsidRDefault="00D1407A">
      <w:pPr>
        <w:numPr>
          <w:ilvl w:val="0"/>
          <w:numId w:val="19"/>
        </w:numPr>
        <w:spacing w:line="240" w:lineRule="auto"/>
        <w:rPr>
          <w:rFonts w:ascii="Arial" w:hAnsi="Arial" w:cs="Arial"/>
          <w:sz w:val="20"/>
          <w:szCs w:val="20"/>
        </w:rPr>
      </w:pPr>
      <w:r w:rsidRPr="00556C93">
        <w:rPr>
          <w:rFonts w:ascii="Arial" w:hAnsi="Arial" w:cs="Arial"/>
          <w:sz w:val="20"/>
          <w:szCs w:val="20"/>
        </w:rPr>
        <w:t>A MAPS report should be run.</w:t>
      </w:r>
    </w:p>
    <w:p w14:paraId="7E77EE1B" w14:textId="77777777" w:rsidR="00D1407A" w:rsidRPr="00556C93" w:rsidRDefault="00D1407A">
      <w:pPr>
        <w:numPr>
          <w:ilvl w:val="0"/>
          <w:numId w:val="19"/>
        </w:numPr>
        <w:spacing w:line="240" w:lineRule="auto"/>
        <w:rPr>
          <w:rFonts w:ascii="Arial" w:hAnsi="Arial" w:cs="Arial"/>
          <w:sz w:val="20"/>
          <w:szCs w:val="20"/>
        </w:rPr>
      </w:pPr>
      <w:r w:rsidRPr="00556C93">
        <w:rPr>
          <w:rFonts w:ascii="Arial" w:hAnsi="Arial" w:cs="Arial"/>
          <w:sz w:val="20"/>
          <w:szCs w:val="20"/>
        </w:rPr>
        <w:t>Specific functional goals and objectives for which the controlled substance is being prescribed must be identified.</w:t>
      </w:r>
    </w:p>
    <w:p w14:paraId="59F67E7D" w14:textId="4DCDF708" w:rsidR="00D1407A" w:rsidRPr="008E584A" w:rsidRDefault="70CEBA8E">
      <w:pPr>
        <w:numPr>
          <w:ilvl w:val="0"/>
          <w:numId w:val="19"/>
        </w:numPr>
        <w:spacing w:line="240" w:lineRule="auto"/>
        <w:rPr>
          <w:rFonts w:ascii="Arial" w:eastAsia="Arial" w:hAnsi="Arial" w:cs="Arial"/>
          <w:sz w:val="20"/>
          <w:szCs w:val="20"/>
        </w:rPr>
      </w:pPr>
      <w:r w:rsidRPr="74666294">
        <w:rPr>
          <w:rFonts w:ascii="Arial" w:eastAsia="Arial" w:hAnsi="Arial" w:cs="Arial"/>
          <w:sz w:val="20"/>
          <w:szCs w:val="20"/>
        </w:rPr>
        <w:t>Controlled substances may be used as a primary or adjunctive treatment when clinically indicated. The psychiatric provider shall document the clinical rationale for treatment and consider other appropriate treatment approaches based on the patient’s diagnosis, symptoms, clinical needs, and response to treatment.</w:t>
      </w:r>
      <w:r w:rsidR="655758FB" w:rsidRPr="74666294">
        <w:rPr>
          <w:rFonts w:ascii="Arial" w:eastAsia="Arial" w:hAnsi="Arial" w:cs="Arial"/>
          <w:sz w:val="20"/>
          <w:szCs w:val="20"/>
        </w:rPr>
        <w:t xml:space="preserve"> </w:t>
      </w:r>
    </w:p>
    <w:p w14:paraId="605F64D7" w14:textId="5CDF2D3F" w:rsidR="00D1407A" w:rsidRPr="00556C93" w:rsidRDefault="00D1407A">
      <w:pPr>
        <w:numPr>
          <w:ilvl w:val="0"/>
          <w:numId w:val="19"/>
        </w:numPr>
        <w:spacing w:line="240" w:lineRule="auto"/>
        <w:rPr>
          <w:rFonts w:ascii="Arial" w:eastAsia="Arial" w:hAnsi="Arial" w:cs="Arial"/>
          <w:sz w:val="20"/>
          <w:szCs w:val="20"/>
        </w:rPr>
      </w:pPr>
      <w:r w:rsidRPr="7EF06C13">
        <w:rPr>
          <w:rFonts w:ascii="Arial" w:hAnsi="Arial" w:cs="Arial"/>
          <w:sz w:val="20"/>
          <w:szCs w:val="20"/>
        </w:rPr>
        <w:t>The Controlled Substance Agreement (See Appendix B) is to be reviewed with the consumer and signed prior to prescribing a controlled substance.</w:t>
      </w:r>
      <w:r w:rsidR="2D8E6B48" w:rsidRPr="7EF06C13">
        <w:rPr>
          <w:rFonts w:ascii="Arial" w:hAnsi="Arial" w:cs="Arial"/>
          <w:sz w:val="20"/>
          <w:szCs w:val="20"/>
        </w:rPr>
        <w:t xml:space="preserve"> </w:t>
      </w:r>
      <w:proofErr w:type="gramStart"/>
      <w:r w:rsidR="2D8E6B48" w:rsidRPr="7EF06C13">
        <w:rPr>
          <w:rFonts w:ascii="Arial" w:eastAsia="Arial" w:hAnsi="Arial" w:cs="Arial"/>
          <w:sz w:val="20"/>
          <w:szCs w:val="20"/>
        </w:rPr>
        <w:t>Controlled substance treatment agreements,</w:t>
      </w:r>
      <w:proofErr w:type="gramEnd"/>
      <w:r w:rsidR="2D8E6B48" w:rsidRPr="7EF06C13">
        <w:rPr>
          <w:rFonts w:ascii="Arial" w:eastAsia="Arial" w:hAnsi="Arial" w:cs="Arial"/>
          <w:sz w:val="20"/>
          <w:szCs w:val="20"/>
        </w:rPr>
        <w:t xml:space="preserve"> shall be reviewed at least annually and updated when clinically indicated or when there is a significant change in the patient's medication regimen, treatment plan, or risk factors.</w:t>
      </w:r>
    </w:p>
    <w:p w14:paraId="5F066421" w14:textId="77777777" w:rsidR="00D1407A" w:rsidRPr="00556C93" w:rsidRDefault="00D1407A">
      <w:pPr>
        <w:numPr>
          <w:ilvl w:val="0"/>
          <w:numId w:val="18"/>
        </w:numPr>
        <w:spacing w:line="240" w:lineRule="auto"/>
        <w:rPr>
          <w:rFonts w:ascii="Arial" w:hAnsi="Arial" w:cs="Arial"/>
          <w:sz w:val="20"/>
          <w:szCs w:val="20"/>
        </w:rPr>
      </w:pPr>
      <w:r w:rsidRPr="00556C93">
        <w:rPr>
          <w:rFonts w:ascii="Arial" w:hAnsi="Arial" w:cs="Arial"/>
          <w:sz w:val="20"/>
          <w:szCs w:val="20"/>
        </w:rPr>
        <w:t>Established consumers on long-term Controlled Substance prescriptions:</w:t>
      </w:r>
    </w:p>
    <w:p w14:paraId="133C1DCF" w14:textId="77777777" w:rsidR="00D1407A" w:rsidRPr="00556C93" w:rsidRDefault="00D1407A">
      <w:pPr>
        <w:numPr>
          <w:ilvl w:val="0"/>
          <w:numId w:val="20"/>
        </w:numPr>
        <w:spacing w:line="240" w:lineRule="auto"/>
        <w:ind w:left="2160"/>
        <w:rPr>
          <w:rFonts w:ascii="Arial" w:hAnsi="Arial" w:cs="Arial"/>
          <w:sz w:val="20"/>
          <w:szCs w:val="20"/>
        </w:rPr>
      </w:pPr>
      <w:r w:rsidRPr="00556C93">
        <w:rPr>
          <w:rFonts w:ascii="Arial" w:hAnsi="Arial" w:cs="Arial"/>
          <w:sz w:val="20"/>
          <w:szCs w:val="20"/>
        </w:rPr>
        <w:t>Consumers shall be continually monitored for concomitant prescriptions and for any use of substances of abuse.</w:t>
      </w:r>
    </w:p>
    <w:p w14:paraId="04503D2F" w14:textId="77777777" w:rsidR="00D1407A" w:rsidRPr="00556C93" w:rsidRDefault="00D1407A">
      <w:pPr>
        <w:numPr>
          <w:ilvl w:val="0"/>
          <w:numId w:val="20"/>
        </w:numPr>
        <w:spacing w:line="240" w:lineRule="auto"/>
        <w:ind w:left="2160"/>
        <w:rPr>
          <w:rFonts w:ascii="Arial" w:hAnsi="Arial" w:cs="Arial"/>
          <w:sz w:val="20"/>
          <w:szCs w:val="20"/>
        </w:rPr>
      </w:pPr>
      <w:r w:rsidRPr="00556C93">
        <w:rPr>
          <w:rFonts w:ascii="Arial" w:hAnsi="Arial" w:cs="Arial"/>
          <w:sz w:val="20"/>
          <w:szCs w:val="20"/>
        </w:rPr>
        <w:t>The consumer shall be monitored for efficacy as it relates to fu</w:t>
      </w:r>
      <w:r w:rsidR="00DB5E40">
        <w:rPr>
          <w:rFonts w:ascii="Arial" w:hAnsi="Arial" w:cs="Arial"/>
          <w:sz w:val="20"/>
          <w:szCs w:val="20"/>
        </w:rPr>
        <w:t xml:space="preserve">nctional goals and objectives. </w:t>
      </w:r>
      <w:r w:rsidRPr="00556C93">
        <w:rPr>
          <w:rFonts w:ascii="Arial" w:hAnsi="Arial" w:cs="Arial"/>
          <w:sz w:val="20"/>
          <w:szCs w:val="20"/>
        </w:rPr>
        <w:t>Consumers are not to be continued on controlled substances only because these medications have been prescribed in the past.</w:t>
      </w:r>
    </w:p>
    <w:p w14:paraId="1547E348" w14:textId="77777777" w:rsidR="00D1407A" w:rsidRPr="00556C93" w:rsidRDefault="00D1407A">
      <w:pPr>
        <w:numPr>
          <w:ilvl w:val="0"/>
          <w:numId w:val="20"/>
        </w:numPr>
        <w:spacing w:line="240" w:lineRule="auto"/>
        <w:ind w:left="2160"/>
        <w:rPr>
          <w:rFonts w:ascii="Arial" w:hAnsi="Arial" w:cs="Arial"/>
          <w:sz w:val="20"/>
          <w:szCs w:val="20"/>
        </w:rPr>
      </w:pPr>
      <w:r w:rsidRPr="00556C93">
        <w:rPr>
          <w:rFonts w:ascii="Arial" w:hAnsi="Arial" w:cs="Arial"/>
          <w:sz w:val="20"/>
          <w:szCs w:val="20"/>
        </w:rPr>
        <w:t xml:space="preserve">Level of adherence to all therapeutic modalities prescribed needs to be evaluated at each appointment and shall be </w:t>
      </w:r>
      <w:proofErr w:type="gramStart"/>
      <w:r w:rsidRPr="00556C93">
        <w:rPr>
          <w:rFonts w:ascii="Arial" w:hAnsi="Arial" w:cs="Arial"/>
          <w:sz w:val="20"/>
          <w:szCs w:val="20"/>
        </w:rPr>
        <w:t>taken into account</w:t>
      </w:r>
      <w:proofErr w:type="gramEnd"/>
      <w:r w:rsidRPr="00556C93">
        <w:rPr>
          <w:rFonts w:ascii="Arial" w:hAnsi="Arial" w:cs="Arial"/>
          <w:sz w:val="20"/>
          <w:szCs w:val="20"/>
        </w:rPr>
        <w:t xml:space="preserve"> prior to any dosage increase.</w:t>
      </w:r>
    </w:p>
    <w:p w14:paraId="01E70545" w14:textId="77777777" w:rsidR="00D1407A" w:rsidRPr="00556C93" w:rsidRDefault="00D1407A">
      <w:pPr>
        <w:numPr>
          <w:ilvl w:val="0"/>
          <w:numId w:val="20"/>
        </w:numPr>
        <w:spacing w:line="240" w:lineRule="auto"/>
        <w:ind w:left="2160"/>
        <w:rPr>
          <w:rFonts w:ascii="Arial" w:hAnsi="Arial" w:cs="Arial"/>
          <w:sz w:val="20"/>
          <w:szCs w:val="20"/>
        </w:rPr>
      </w:pPr>
      <w:r w:rsidRPr="00556C93">
        <w:rPr>
          <w:rFonts w:ascii="Arial" w:hAnsi="Arial" w:cs="Arial"/>
          <w:sz w:val="20"/>
          <w:szCs w:val="20"/>
        </w:rPr>
        <w:t>The consumer shall be evaluated for symptoms suggestive of emergency dependency, abuse or diversion at each appointment.</w:t>
      </w:r>
    </w:p>
    <w:p w14:paraId="16C1DFD1" w14:textId="77777777" w:rsidR="00D1407A" w:rsidRPr="00556C93" w:rsidRDefault="00D1407A">
      <w:pPr>
        <w:numPr>
          <w:ilvl w:val="0"/>
          <w:numId w:val="20"/>
        </w:numPr>
        <w:spacing w:line="240" w:lineRule="auto"/>
        <w:ind w:left="2160"/>
        <w:rPr>
          <w:rFonts w:ascii="Arial" w:hAnsi="Arial" w:cs="Arial"/>
          <w:sz w:val="20"/>
          <w:szCs w:val="20"/>
        </w:rPr>
      </w:pPr>
      <w:r w:rsidRPr="00556C93">
        <w:rPr>
          <w:rFonts w:ascii="Arial" w:hAnsi="Arial" w:cs="Arial"/>
          <w:sz w:val="20"/>
          <w:szCs w:val="20"/>
        </w:rPr>
        <w:t>A MAPS report should be run at regular intervals.</w:t>
      </w:r>
    </w:p>
    <w:p w14:paraId="26B40DCD" w14:textId="77777777" w:rsidR="00D1407A" w:rsidRPr="00556C93" w:rsidRDefault="00556C93">
      <w:pPr>
        <w:numPr>
          <w:ilvl w:val="0"/>
          <w:numId w:val="20"/>
        </w:numPr>
        <w:spacing w:line="240" w:lineRule="auto"/>
        <w:ind w:left="2160"/>
        <w:rPr>
          <w:rFonts w:ascii="Arial" w:hAnsi="Arial" w:cs="Arial"/>
          <w:sz w:val="20"/>
          <w:szCs w:val="20"/>
        </w:rPr>
      </w:pPr>
      <w:r>
        <w:rPr>
          <w:rFonts w:ascii="Arial" w:hAnsi="Arial" w:cs="Arial"/>
          <w:sz w:val="20"/>
          <w:szCs w:val="20"/>
        </w:rPr>
        <w:t>T</w:t>
      </w:r>
      <w:r w:rsidR="00D1407A" w:rsidRPr="00556C93">
        <w:rPr>
          <w:rFonts w:ascii="Arial" w:hAnsi="Arial" w:cs="Arial"/>
          <w:sz w:val="20"/>
          <w:szCs w:val="20"/>
        </w:rPr>
        <w:t>he psychiatric provider should consider ordering a drug screen and a pill count in the following circumstances:</w:t>
      </w:r>
    </w:p>
    <w:p w14:paraId="648236C8" w14:textId="77777777" w:rsidR="00D1407A" w:rsidRPr="00556C93" w:rsidRDefault="00D1407A">
      <w:pPr>
        <w:numPr>
          <w:ilvl w:val="0"/>
          <w:numId w:val="21"/>
        </w:numPr>
        <w:spacing w:line="240" w:lineRule="auto"/>
        <w:ind w:hanging="360"/>
        <w:rPr>
          <w:rFonts w:ascii="Arial" w:hAnsi="Arial" w:cs="Arial"/>
          <w:sz w:val="20"/>
          <w:szCs w:val="20"/>
        </w:rPr>
      </w:pPr>
      <w:r w:rsidRPr="00556C93">
        <w:rPr>
          <w:rFonts w:ascii="Arial" w:hAnsi="Arial" w:cs="Arial"/>
          <w:sz w:val="20"/>
          <w:szCs w:val="20"/>
        </w:rPr>
        <w:t>Requests for early prescription – for example, “going on vacation, emergency trip out of state, had to change pharmacies.”</w:t>
      </w:r>
    </w:p>
    <w:p w14:paraId="727C712B" w14:textId="77777777" w:rsidR="00D1407A" w:rsidRPr="00556C93" w:rsidRDefault="00D1407A">
      <w:pPr>
        <w:numPr>
          <w:ilvl w:val="0"/>
          <w:numId w:val="21"/>
        </w:numPr>
        <w:spacing w:line="240" w:lineRule="auto"/>
        <w:ind w:hanging="360"/>
        <w:rPr>
          <w:rFonts w:ascii="Arial" w:hAnsi="Arial" w:cs="Arial"/>
          <w:sz w:val="20"/>
          <w:szCs w:val="20"/>
        </w:rPr>
      </w:pPr>
      <w:r w:rsidRPr="00556C93">
        <w:rPr>
          <w:rFonts w:ascii="Arial" w:hAnsi="Arial" w:cs="Arial"/>
          <w:sz w:val="20"/>
          <w:szCs w:val="20"/>
        </w:rPr>
        <w:t>Report of lost or stolen scripts or med vials.</w:t>
      </w:r>
    </w:p>
    <w:p w14:paraId="2B0E68A5" w14:textId="77777777" w:rsidR="00D1407A" w:rsidRPr="00556C93" w:rsidRDefault="00D1407A">
      <w:pPr>
        <w:numPr>
          <w:ilvl w:val="0"/>
          <w:numId w:val="21"/>
        </w:numPr>
        <w:spacing w:line="240" w:lineRule="auto"/>
        <w:ind w:hanging="360"/>
        <w:rPr>
          <w:rFonts w:ascii="Arial" w:hAnsi="Arial" w:cs="Arial"/>
          <w:sz w:val="20"/>
          <w:szCs w:val="20"/>
        </w:rPr>
      </w:pPr>
      <w:r w:rsidRPr="00556C93">
        <w:rPr>
          <w:rFonts w:ascii="Arial" w:hAnsi="Arial" w:cs="Arial"/>
          <w:sz w:val="20"/>
          <w:szCs w:val="20"/>
        </w:rPr>
        <w:t>Behavior suggestive of intoxication by illicit drugs.</w:t>
      </w:r>
    </w:p>
    <w:p w14:paraId="62D15CAE" w14:textId="77777777" w:rsidR="00D1407A" w:rsidRPr="00556C93" w:rsidRDefault="00D1407A">
      <w:pPr>
        <w:numPr>
          <w:ilvl w:val="0"/>
          <w:numId w:val="21"/>
        </w:numPr>
        <w:spacing w:line="240" w:lineRule="auto"/>
        <w:ind w:hanging="360"/>
        <w:rPr>
          <w:rFonts w:ascii="Arial" w:hAnsi="Arial" w:cs="Arial"/>
          <w:sz w:val="20"/>
          <w:szCs w:val="20"/>
        </w:rPr>
      </w:pPr>
      <w:r w:rsidRPr="00556C93">
        <w:rPr>
          <w:rFonts w:ascii="Arial" w:hAnsi="Arial" w:cs="Arial"/>
          <w:sz w:val="20"/>
          <w:szCs w:val="20"/>
        </w:rPr>
        <w:t>Request for refill on controlled substance not prescribed by CMHCM.</w:t>
      </w:r>
    </w:p>
    <w:p w14:paraId="14DD57C7" w14:textId="77777777" w:rsidR="00D1407A" w:rsidRPr="00556C93" w:rsidRDefault="00D1407A">
      <w:pPr>
        <w:numPr>
          <w:ilvl w:val="0"/>
          <w:numId w:val="21"/>
        </w:numPr>
        <w:spacing w:line="240" w:lineRule="auto"/>
        <w:ind w:hanging="360"/>
        <w:rPr>
          <w:rFonts w:ascii="Arial" w:hAnsi="Arial" w:cs="Arial"/>
          <w:sz w:val="20"/>
          <w:szCs w:val="20"/>
        </w:rPr>
      </w:pPr>
      <w:r w:rsidRPr="00556C93">
        <w:rPr>
          <w:rFonts w:ascii="Arial" w:hAnsi="Arial" w:cs="Arial"/>
          <w:sz w:val="20"/>
          <w:szCs w:val="20"/>
        </w:rPr>
        <w:t>Request by person, other than consumer, for refill or to pick up prescription.</w:t>
      </w:r>
    </w:p>
    <w:p w14:paraId="0A7D3B99" w14:textId="77777777" w:rsidR="00D1407A" w:rsidRPr="00556C93" w:rsidRDefault="00D1407A">
      <w:pPr>
        <w:numPr>
          <w:ilvl w:val="0"/>
          <w:numId w:val="21"/>
        </w:numPr>
        <w:spacing w:line="240" w:lineRule="auto"/>
        <w:ind w:hanging="360"/>
        <w:rPr>
          <w:rFonts w:ascii="Arial" w:hAnsi="Arial" w:cs="Arial"/>
          <w:sz w:val="20"/>
          <w:szCs w:val="20"/>
        </w:rPr>
      </w:pPr>
      <w:r w:rsidRPr="00556C93">
        <w:rPr>
          <w:rFonts w:ascii="Arial" w:hAnsi="Arial" w:cs="Arial"/>
          <w:sz w:val="20"/>
          <w:szCs w:val="20"/>
        </w:rPr>
        <w:t>Consumer cannot state directions as prescribed for taking medication.</w:t>
      </w:r>
    </w:p>
    <w:p w14:paraId="016408F2" w14:textId="77777777" w:rsidR="00D1407A" w:rsidRPr="00556C93" w:rsidRDefault="00D1407A">
      <w:pPr>
        <w:numPr>
          <w:ilvl w:val="0"/>
          <w:numId w:val="21"/>
        </w:numPr>
        <w:spacing w:line="240" w:lineRule="auto"/>
        <w:ind w:hanging="360"/>
        <w:rPr>
          <w:rFonts w:ascii="Arial" w:hAnsi="Arial" w:cs="Arial"/>
          <w:sz w:val="20"/>
          <w:szCs w:val="20"/>
        </w:rPr>
      </w:pPr>
      <w:proofErr w:type="gramStart"/>
      <w:r w:rsidRPr="00556C93">
        <w:rPr>
          <w:rFonts w:ascii="Arial" w:hAnsi="Arial" w:cs="Arial"/>
          <w:sz w:val="20"/>
          <w:szCs w:val="20"/>
        </w:rPr>
        <w:t>Consumer</w:t>
      </w:r>
      <w:proofErr w:type="gramEnd"/>
      <w:r w:rsidRPr="00556C93">
        <w:rPr>
          <w:rFonts w:ascii="Arial" w:hAnsi="Arial" w:cs="Arial"/>
          <w:sz w:val="20"/>
          <w:szCs w:val="20"/>
        </w:rPr>
        <w:t xml:space="preserve"> not permitted to speak with </w:t>
      </w:r>
      <w:proofErr w:type="gramStart"/>
      <w:r w:rsidRPr="00556C93">
        <w:rPr>
          <w:rFonts w:ascii="Arial" w:hAnsi="Arial" w:cs="Arial"/>
          <w:sz w:val="20"/>
          <w:szCs w:val="20"/>
        </w:rPr>
        <w:t>physician</w:t>
      </w:r>
      <w:proofErr w:type="gramEnd"/>
      <w:r w:rsidRPr="00556C93">
        <w:rPr>
          <w:rFonts w:ascii="Arial" w:hAnsi="Arial" w:cs="Arial"/>
          <w:sz w:val="20"/>
          <w:szCs w:val="20"/>
        </w:rPr>
        <w:t xml:space="preserve"> alone (other people won’t leave examining room).</w:t>
      </w:r>
    </w:p>
    <w:p w14:paraId="75B7CD67" w14:textId="77777777" w:rsidR="00D1407A" w:rsidRPr="00556C93" w:rsidRDefault="004C2A39">
      <w:pPr>
        <w:numPr>
          <w:ilvl w:val="0"/>
          <w:numId w:val="21"/>
        </w:numPr>
        <w:spacing w:line="240" w:lineRule="auto"/>
        <w:ind w:hanging="360"/>
        <w:rPr>
          <w:rFonts w:ascii="Arial" w:hAnsi="Arial" w:cs="Arial"/>
          <w:sz w:val="20"/>
          <w:szCs w:val="20"/>
        </w:rPr>
      </w:pPr>
      <w:r w:rsidRPr="00556C93">
        <w:rPr>
          <w:rFonts w:ascii="Arial" w:hAnsi="Arial" w:cs="Arial"/>
          <w:sz w:val="20"/>
          <w:szCs w:val="20"/>
        </w:rPr>
        <w:t>Consumer’s</w:t>
      </w:r>
      <w:r w:rsidR="00D1407A" w:rsidRPr="00556C93">
        <w:rPr>
          <w:rFonts w:ascii="Arial" w:hAnsi="Arial" w:cs="Arial"/>
          <w:sz w:val="20"/>
          <w:szCs w:val="20"/>
        </w:rPr>
        <w:t xml:space="preserve"> physical exam or history suggestive of misuse of controlled substance or illicit drug use.</w:t>
      </w:r>
    </w:p>
    <w:p w14:paraId="274FF00B" w14:textId="77777777" w:rsidR="00D1407A" w:rsidRPr="00556C93" w:rsidRDefault="00D1407A">
      <w:pPr>
        <w:numPr>
          <w:ilvl w:val="0"/>
          <w:numId w:val="21"/>
        </w:numPr>
        <w:spacing w:line="240" w:lineRule="auto"/>
        <w:ind w:hanging="360"/>
        <w:rPr>
          <w:rFonts w:ascii="Arial" w:hAnsi="Arial" w:cs="Arial"/>
          <w:sz w:val="20"/>
          <w:szCs w:val="20"/>
        </w:rPr>
      </w:pPr>
      <w:r w:rsidRPr="00556C93">
        <w:rPr>
          <w:rFonts w:ascii="Arial" w:hAnsi="Arial" w:cs="Arial"/>
          <w:sz w:val="20"/>
          <w:szCs w:val="20"/>
        </w:rPr>
        <w:t>Clinic receives information from a pharmacy or other health care provider concerning consumer obtaining controlled substances from multiple physicians.</w:t>
      </w:r>
    </w:p>
    <w:p w14:paraId="40B88C2B" w14:textId="77777777" w:rsidR="00D1407A" w:rsidRPr="00556C93" w:rsidRDefault="00D1407A">
      <w:pPr>
        <w:numPr>
          <w:ilvl w:val="0"/>
          <w:numId w:val="21"/>
        </w:numPr>
        <w:spacing w:line="240" w:lineRule="auto"/>
        <w:ind w:hanging="360"/>
        <w:rPr>
          <w:rFonts w:ascii="Arial" w:hAnsi="Arial" w:cs="Arial"/>
          <w:sz w:val="20"/>
          <w:szCs w:val="20"/>
        </w:rPr>
      </w:pPr>
      <w:r w:rsidRPr="00556C93">
        <w:rPr>
          <w:rFonts w:ascii="Arial" w:hAnsi="Arial" w:cs="Arial"/>
          <w:sz w:val="20"/>
          <w:szCs w:val="20"/>
        </w:rPr>
        <w:t xml:space="preserve">Consumer with no-shows for </w:t>
      </w:r>
      <w:proofErr w:type="gramStart"/>
      <w:r w:rsidRPr="00556C93">
        <w:rPr>
          <w:rFonts w:ascii="Arial" w:hAnsi="Arial" w:cs="Arial"/>
          <w:sz w:val="20"/>
          <w:szCs w:val="20"/>
        </w:rPr>
        <w:t>appointment</w:t>
      </w:r>
      <w:proofErr w:type="gramEnd"/>
      <w:r w:rsidRPr="00556C93">
        <w:rPr>
          <w:rFonts w:ascii="Arial" w:hAnsi="Arial" w:cs="Arial"/>
          <w:sz w:val="20"/>
          <w:szCs w:val="20"/>
        </w:rPr>
        <w:t xml:space="preserve"> should be asked to come to clinic for a Nurse Medication Review and to bring all prescription vials.</w:t>
      </w:r>
    </w:p>
    <w:p w14:paraId="5464B5F1" w14:textId="77777777" w:rsidR="00D1407A" w:rsidRPr="00556C93" w:rsidRDefault="00556C93">
      <w:pPr>
        <w:numPr>
          <w:ilvl w:val="0"/>
          <w:numId w:val="18"/>
        </w:numPr>
        <w:spacing w:line="240" w:lineRule="auto"/>
        <w:rPr>
          <w:rFonts w:ascii="Arial" w:hAnsi="Arial" w:cs="Arial"/>
          <w:sz w:val="20"/>
          <w:szCs w:val="20"/>
        </w:rPr>
      </w:pPr>
      <w:r>
        <w:rPr>
          <w:rFonts w:ascii="Arial" w:hAnsi="Arial" w:cs="Arial"/>
          <w:sz w:val="20"/>
          <w:szCs w:val="20"/>
        </w:rPr>
        <w:t xml:space="preserve">In summary: </w:t>
      </w:r>
    </w:p>
    <w:p w14:paraId="36A4BA44" w14:textId="77777777" w:rsidR="00D1407A" w:rsidRPr="00556C93" w:rsidRDefault="00D1407A">
      <w:pPr>
        <w:numPr>
          <w:ilvl w:val="0"/>
          <w:numId w:val="22"/>
        </w:numPr>
        <w:spacing w:line="240" w:lineRule="auto"/>
        <w:rPr>
          <w:rFonts w:ascii="Arial" w:hAnsi="Arial" w:cs="Arial"/>
          <w:sz w:val="20"/>
          <w:szCs w:val="20"/>
        </w:rPr>
      </w:pPr>
      <w:r w:rsidRPr="00556C93">
        <w:rPr>
          <w:rFonts w:ascii="Arial" w:hAnsi="Arial" w:cs="Arial"/>
          <w:sz w:val="20"/>
          <w:szCs w:val="20"/>
        </w:rPr>
        <w:t>Remember that individuals with SPMI may be more susceptible to substance misuse and may be at greater risk to be targeted for diversion.</w:t>
      </w:r>
    </w:p>
    <w:p w14:paraId="688A99C5" w14:textId="77777777" w:rsidR="00D1407A" w:rsidRPr="00556C93" w:rsidRDefault="00D1407A">
      <w:pPr>
        <w:numPr>
          <w:ilvl w:val="0"/>
          <w:numId w:val="22"/>
        </w:numPr>
        <w:spacing w:line="240" w:lineRule="auto"/>
        <w:rPr>
          <w:rFonts w:ascii="Arial" w:hAnsi="Arial" w:cs="Arial"/>
          <w:sz w:val="20"/>
          <w:szCs w:val="20"/>
        </w:rPr>
      </w:pPr>
      <w:r w:rsidRPr="00556C93">
        <w:rPr>
          <w:rFonts w:ascii="Arial" w:hAnsi="Arial" w:cs="Arial"/>
          <w:sz w:val="20"/>
          <w:szCs w:val="20"/>
        </w:rPr>
        <w:t>Benefits of prescribing Controlled Substances must significantly</w:t>
      </w:r>
      <w:r w:rsidR="00DB5E40">
        <w:rPr>
          <w:rFonts w:ascii="Arial" w:hAnsi="Arial" w:cs="Arial"/>
          <w:sz w:val="20"/>
          <w:szCs w:val="20"/>
        </w:rPr>
        <w:t xml:space="preserve"> outweigh any potential risks. </w:t>
      </w:r>
      <w:r w:rsidRPr="00556C93">
        <w:rPr>
          <w:rFonts w:ascii="Arial" w:hAnsi="Arial" w:cs="Arial"/>
          <w:sz w:val="20"/>
          <w:szCs w:val="20"/>
        </w:rPr>
        <w:t>The assessmen</w:t>
      </w:r>
      <w:r w:rsidR="00DB5E40">
        <w:rPr>
          <w:rFonts w:ascii="Arial" w:hAnsi="Arial" w:cs="Arial"/>
          <w:sz w:val="20"/>
          <w:szCs w:val="20"/>
        </w:rPr>
        <w:t xml:space="preserve">t must be </w:t>
      </w:r>
      <w:proofErr w:type="gramStart"/>
      <w:r w:rsidR="00DB5E40">
        <w:rPr>
          <w:rFonts w:ascii="Arial" w:hAnsi="Arial" w:cs="Arial"/>
          <w:sz w:val="20"/>
          <w:szCs w:val="20"/>
        </w:rPr>
        <w:t>done at</w:t>
      </w:r>
      <w:proofErr w:type="gramEnd"/>
      <w:r w:rsidR="00DB5E40">
        <w:rPr>
          <w:rFonts w:ascii="Arial" w:hAnsi="Arial" w:cs="Arial"/>
          <w:sz w:val="20"/>
          <w:szCs w:val="20"/>
        </w:rPr>
        <w:t xml:space="preserve"> every visit. </w:t>
      </w:r>
      <w:r w:rsidRPr="00556C93">
        <w:rPr>
          <w:rFonts w:ascii="Arial" w:hAnsi="Arial" w:cs="Arial"/>
          <w:sz w:val="20"/>
          <w:szCs w:val="20"/>
        </w:rPr>
        <w:t>In general, benzodiazepines should not be prescribed to someone on opiates and should never be used with Methadone.</w:t>
      </w:r>
    </w:p>
    <w:p w14:paraId="2839F6F4" w14:textId="77777777" w:rsidR="00D1407A" w:rsidRPr="00556C93" w:rsidRDefault="00D1407A">
      <w:pPr>
        <w:numPr>
          <w:ilvl w:val="0"/>
          <w:numId w:val="22"/>
        </w:numPr>
        <w:spacing w:line="240" w:lineRule="auto"/>
        <w:rPr>
          <w:rFonts w:ascii="Arial" w:hAnsi="Arial" w:cs="Arial"/>
          <w:sz w:val="20"/>
          <w:szCs w:val="20"/>
        </w:rPr>
      </w:pPr>
      <w:r w:rsidRPr="00556C93">
        <w:rPr>
          <w:rFonts w:ascii="Arial" w:hAnsi="Arial" w:cs="Arial"/>
          <w:sz w:val="20"/>
          <w:szCs w:val="20"/>
        </w:rPr>
        <w:t>When prescribing PRN Controlled Substances, the reason for use must be clearly specified and reviewed at each visit to avoid</w:t>
      </w:r>
      <w:r w:rsidR="00DB5E40">
        <w:rPr>
          <w:rFonts w:ascii="Arial" w:hAnsi="Arial" w:cs="Arial"/>
          <w:sz w:val="20"/>
          <w:szCs w:val="20"/>
        </w:rPr>
        <w:t xml:space="preserve"> use for emotional regulation. </w:t>
      </w:r>
      <w:r w:rsidRPr="00556C93">
        <w:rPr>
          <w:rFonts w:ascii="Arial" w:hAnsi="Arial" w:cs="Arial"/>
          <w:sz w:val="20"/>
          <w:szCs w:val="20"/>
        </w:rPr>
        <w:t xml:space="preserve">The number prescribed should be less than that of regular scheduled </w:t>
      </w:r>
      <w:r w:rsidR="004C2A39" w:rsidRPr="00556C93">
        <w:rPr>
          <w:rFonts w:ascii="Arial" w:hAnsi="Arial" w:cs="Arial"/>
          <w:sz w:val="20"/>
          <w:szCs w:val="20"/>
        </w:rPr>
        <w:t>dosing</w:t>
      </w:r>
      <w:r w:rsidRPr="00556C93">
        <w:rPr>
          <w:rFonts w:ascii="Arial" w:hAnsi="Arial" w:cs="Arial"/>
          <w:sz w:val="20"/>
          <w:szCs w:val="20"/>
        </w:rPr>
        <w:t xml:space="preserve"> and should be estimated by a discussion with the consumer.</w:t>
      </w:r>
    </w:p>
    <w:p w14:paraId="52C3C70E" w14:textId="77777777" w:rsidR="00D1407A" w:rsidRDefault="00D1407A">
      <w:pPr>
        <w:numPr>
          <w:ilvl w:val="0"/>
          <w:numId w:val="22"/>
        </w:numPr>
        <w:spacing w:line="240" w:lineRule="auto"/>
        <w:rPr>
          <w:rFonts w:ascii="Arial" w:hAnsi="Arial" w:cs="Arial"/>
          <w:sz w:val="20"/>
          <w:szCs w:val="20"/>
        </w:rPr>
      </w:pPr>
      <w:r w:rsidRPr="00556C93">
        <w:rPr>
          <w:rFonts w:ascii="Arial" w:hAnsi="Arial" w:cs="Arial"/>
          <w:sz w:val="20"/>
          <w:szCs w:val="20"/>
        </w:rPr>
        <w:lastRenderedPageBreak/>
        <w:t xml:space="preserve">All the principles are outlined in the Pharmaceutical Policy and Procedures are also applicable to </w:t>
      </w:r>
      <w:proofErr w:type="gramStart"/>
      <w:r w:rsidRPr="00556C93">
        <w:rPr>
          <w:rFonts w:ascii="Arial" w:hAnsi="Arial" w:cs="Arial"/>
          <w:sz w:val="20"/>
          <w:szCs w:val="20"/>
        </w:rPr>
        <w:t>prescribing of</w:t>
      </w:r>
      <w:proofErr w:type="gramEnd"/>
      <w:r w:rsidRPr="00556C93">
        <w:rPr>
          <w:rFonts w:ascii="Arial" w:hAnsi="Arial" w:cs="Arial"/>
          <w:sz w:val="20"/>
          <w:szCs w:val="20"/>
        </w:rPr>
        <w:t xml:space="preserve"> Controlled Substances.</w:t>
      </w:r>
    </w:p>
    <w:p w14:paraId="14571299" w14:textId="77777777" w:rsidR="00102387" w:rsidRPr="00556C93" w:rsidRDefault="00102387" w:rsidP="00102387">
      <w:pPr>
        <w:spacing w:line="240" w:lineRule="auto"/>
        <w:ind w:left="1800"/>
        <w:rPr>
          <w:rFonts w:ascii="Arial" w:hAnsi="Arial" w:cs="Arial"/>
          <w:sz w:val="20"/>
          <w:szCs w:val="20"/>
        </w:rPr>
      </w:pPr>
    </w:p>
    <w:p w14:paraId="734F345F" w14:textId="06AF20A4" w:rsidR="00D1407A" w:rsidRPr="00556C93" w:rsidRDefault="00D1407A">
      <w:pPr>
        <w:numPr>
          <w:ilvl w:val="0"/>
          <w:numId w:val="11"/>
        </w:numPr>
        <w:spacing w:line="240" w:lineRule="auto"/>
        <w:rPr>
          <w:rFonts w:ascii="Arial" w:hAnsi="Arial" w:cs="Arial"/>
          <w:sz w:val="20"/>
          <w:szCs w:val="20"/>
        </w:rPr>
      </w:pPr>
      <w:r w:rsidRPr="74666294">
        <w:rPr>
          <w:rFonts w:ascii="Arial" w:hAnsi="Arial" w:cs="Arial"/>
          <w:sz w:val="20"/>
          <w:szCs w:val="20"/>
        </w:rPr>
        <w:t>S</w:t>
      </w:r>
      <w:r w:rsidR="00DB39D5" w:rsidRPr="74666294">
        <w:rPr>
          <w:rFonts w:ascii="Arial" w:hAnsi="Arial" w:cs="Arial"/>
          <w:sz w:val="20"/>
          <w:szCs w:val="20"/>
        </w:rPr>
        <w:t>pecial Consideration for Consumers on Opiates:</w:t>
      </w:r>
    </w:p>
    <w:p w14:paraId="5D9BE958" w14:textId="7690F554" w:rsidR="00D1407A" w:rsidRPr="005857C1" w:rsidRDefault="1BCDCEF7" w:rsidP="008E584A">
      <w:pPr>
        <w:pStyle w:val="ListParagraph"/>
        <w:numPr>
          <w:ilvl w:val="0"/>
          <w:numId w:val="1"/>
        </w:numPr>
        <w:shd w:val="clear" w:color="auto" w:fill="FFFFFF" w:themeFill="background1"/>
        <w:spacing w:line="240" w:lineRule="auto"/>
        <w:ind w:left="1440"/>
        <w:rPr>
          <w:rFonts w:ascii="Arial" w:eastAsia="Arial" w:hAnsi="Arial" w:cs="Arial"/>
          <w:sz w:val="20"/>
          <w:szCs w:val="20"/>
        </w:rPr>
      </w:pPr>
      <w:r w:rsidRPr="005857C1">
        <w:rPr>
          <w:rFonts w:ascii="Arial" w:eastAsia="Arial" w:hAnsi="Arial" w:cs="Arial"/>
          <w:sz w:val="20"/>
          <w:szCs w:val="20"/>
        </w:rPr>
        <w:t>Opioid use is associated with a risk of overdose and potentially fatal respiratory depression. CMHCM psychiatric prescribers do not prescribe opioid medications; however, consumers may receive opioid medications from other health care providers or may report other opioid use.</w:t>
      </w:r>
    </w:p>
    <w:p w14:paraId="601BE7CA" w14:textId="0A5F888F" w:rsidR="00D1407A" w:rsidRPr="005857C1" w:rsidRDefault="1BCDCEF7" w:rsidP="008E584A">
      <w:pPr>
        <w:pStyle w:val="ListParagraph"/>
        <w:numPr>
          <w:ilvl w:val="0"/>
          <w:numId w:val="1"/>
        </w:numPr>
        <w:shd w:val="clear" w:color="auto" w:fill="FFFFFF" w:themeFill="background1"/>
        <w:spacing w:line="240" w:lineRule="auto"/>
        <w:ind w:left="1440"/>
        <w:rPr>
          <w:rFonts w:ascii="Arial" w:eastAsia="Arial" w:hAnsi="Arial" w:cs="Arial"/>
          <w:sz w:val="20"/>
          <w:szCs w:val="20"/>
        </w:rPr>
      </w:pPr>
      <w:r w:rsidRPr="005857C1">
        <w:rPr>
          <w:rFonts w:ascii="Arial" w:eastAsia="Arial" w:hAnsi="Arial" w:cs="Arial"/>
          <w:sz w:val="20"/>
          <w:szCs w:val="20"/>
        </w:rPr>
        <w:t>Psychiatric prescribers shall assess clinically relevant opioid overdose risk when a consumer is known to use opioids. Factors associated with increased risk include a history of opioid overdose or substance use disorder, concurrent use of opioids and benzodiazepines or other sedating substances, sleep-disordered breathing, higher opioid dosages, significant renal or hepatic impairment, and resumption of opioid use following a period of reduced or lost tolerance.</w:t>
      </w:r>
    </w:p>
    <w:p w14:paraId="4B600278" w14:textId="23B972FE" w:rsidR="00D1407A" w:rsidRPr="005857C1" w:rsidRDefault="278C0F91" w:rsidP="008E584A">
      <w:pPr>
        <w:pStyle w:val="ListParagraph"/>
        <w:numPr>
          <w:ilvl w:val="0"/>
          <w:numId w:val="1"/>
        </w:numPr>
        <w:shd w:val="clear" w:color="auto" w:fill="FFFFFF" w:themeFill="background1"/>
        <w:spacing w:line="240" w:lineRule="auto"/>
        <w:ind w:left="1440"/>
        <w:rPr>
          <w:rFonts w:ascii="Arial" w:eastAsia="Arial" w:hAnsi="Arial" w:cs="Arial"/>
        </w:rPr>
      </w:pPr>
      <w:r w:rsidRPr="005857C1">
        <w:rPr>
          <w:rFonts w:ascii="Arial" w:eastAsia="Arial" w:hAnsi="Arial" w:cs="Arial"/>
        </w:rPr>
        <w:t xml:space="preserve">When clinically appropriate, the psychiatric prescriber or nursing staff shall provide education regarding opioid overdose risk, overdose recognition and response, and naloxone. The assessment of risk, education </w:t>
      </w:r>
      <w:r w:rsidR="00B42AA2" w:rsidRPr="005857C1">
        <w:rPr>
          <w:rFonts w:ascii="Arial" w:eastAsia="Arial" w:hAnsi="Arial" w:cs="Arial"/>
        </w:rPr>
        <w:t>provided and</w:t>
      </w:r>
      <w:r w:rsidRPr="005857C1">
        <w:rPr>
          <w:rFonts w:ascii="Arial" w:eastAsia="Arial" w:hAnsi="Arial" w:cs="Arial"/>
        </w:rPr>
        <w:t xml:space="preserve"> offer of naloxone shall be documented in the clinical record as appropriate.</w:t>
      </w:r>
    </w:p>
    <w:p w14:paraId="3D320A4C" w14:textId="7562730C" w:rsidR="00D1407A" w:rsidRPr="005857C1" w:rsidRDefault="278C0F91" w:rsidP="008E584A">
      <w:pPr>
        <w:pStyle w:val="ListParagraph"/>
        <w:numPr>
          <w:ilvl w:val="0"/>
          <w:numId w:val="1"/>
        </w:numPr>
        <w:shd w:val="clear" w:color="auto" w:fill="FFFFFF" w:themeFill="background1"/>
        <w:spacing w:line="240" w:lineRule="auto"/>
        <w:ind w:left="1440"/>
        <w:rPr>
          <w:rFonts w:ascii="Arial" w:eastAsia="Arial" w:hAnsi="Arial" w:cs="Arial"/>
        </w:rPr>
      </w:pPr>
      <w:r w:rsidRPr="005857C1">
        <w:rPr>
          <w:rFonts w:ascii="Arial" w:eastAsia="Arial" w:hAnsi="Arial" w:cs="Arial"/>
        </w:rPr>
        <w:t>When clinically indicated, a naloxone kit may be dispensed or a prescription for naloxone may be provided in accordance with applicable law and CMHCM procedures.</w:t>
      </w:r>
    </w:p>
    <w:p w14:paraId="6B4F8FA4" w14:textId="41F70C95" w:rsidR="00D1407A" w:rsidRPr="005857C1" w:rsidRDefault="278C0F91" w:rsidP="008E584A">
      <w:pPr>
        <w:pStyle w:val="ListParagraph"/>
        <w:numPr>
          <w:ilvl w:val="0"/>
          <w:numId w:val="1"/>
        </w:numPr>
        <w:shd w:val="clear" w:color="auto" w:fill="FFFFFF" w:themeFill="background1"/>
        <w:spacing w:line="240" w:lineRule="auto"/>
        <w:ind w:left="1440"/>
        <w:rPr>
          <w:rFonts w:ascii="Arial" w:eastAsia="Arial" w:hAnsi="Arial" w:cs="Arial"/>
        </w:rPr>
      </w:pPr>
      <w:r w:rsidRPr="005857C1">
        <w:rPr>
          <w:rFonts w:ascii="Arial" w:eastAsia="Arial" w:hAnsi="Arial" w:cs="Arial"/>
        </w:rPr>
        <w:t>Naloxone kits are exempt from typical medication storage procedures in accordance with applicable CMHCM procedures.</w:t>
      </w:r>
    </w:p>
    <w:p w14:paraId="7F4DCB69" w14:textId="2615CD73" w:rsidR="00D1407A" w:rsidRPr="005857C1" w:rsidRDefault="278C0F91" w:rsidP="008E584A">
      <w:pPr>
        <w:pStyle w:val="ListParagraph"/>
        <w:numPr>
          <w:ilvl w:val="0"/>
          <w:numId w:val="1"/>
        </w:numPr>
        <w:shd w:val="clear" w:color="auto" w:fill="FFFFFF" w:themeFill="background1"/>
        <w:spacing w:line="240" w:lineRule="auto"/>
        <w:ind w:left="1440"/>
        <w:rPr>
          <w:rFonts w:ascii="Arial" w:eastAsia="Arial" w:hAnsi="Arial" w:cs="Arial"/>
        </w:rPr>
      </w:pPr>
      <w:r w:rsidRPr="005857C1">
        <w:rPr>
          <w:rFonts w:ascii="Arial" w:eastAsia="Arial" w:hAnsi="Arial" w:cs="Arial"/>
        </w:rPr>
        <w:t>Harm reduction vending machines may be maintained at CMHCM county locations as a harm reduction and community outreach initiative. The purpose of the vending machines is to provide members of the community with anonymous, no-cost, convenient access to naloxone and other approved harm reduction supplies and educational resources.</w:t>
      </w:r>
    </w:p>
    <w:p w14:paraId="2057414C" w14:textId="08B4C4C1" w:rsidR="00D1407A" w:rsidRPr="005857C1" w:rsidRDefault="278C0F91" w:rsidP="008E584A">
      <w:pPr>
        <w:pStyle w:val="ListParagraph"/>
        <w:numPr>
          <w:ilvl w:val="0"/>
          <w:numId w:val="1"/>
        </w:numPr>
        <w:shd w:val="clear" w:color="auto" w:fill="FFFFFF" w:themeFill="background1"/>
        <w:spacing w:line="240" w:lineRule="auto"/>
        <w:ind w:left="1440"/>
      </w:pPr>
      <w:r w:rsidRPr="005857C1">
        <w:rPr>
          <w:rFonts w:ascii="Arial" w:eastAsia="Arial" w:hAnsi="Arial" w:cs="Arial"/>
        </w:rPr>
        <w:t>Harm reduction vending machines may contain naloxone kits and other approved harm reduction supplies</w:t>
      </w:r>
    </w:p>
    <w:p w14:paraId="24FC9778" w14:textId="4EA3223B" w:rsidR="00D1407A" w:rsidRPr="005857C1" w:rsidRDefault="278C0F91" w:rsidP="008E584A">
      <w:pPr>
        <w:pStyle w:val="ListParagraph"/>
        <w:numPr>
          <w:ilvl w:val="0"/>
          <w:numId w:val="1"/>
        </w:numPr>
        <w:shd w:val="clear" w:color="auto" w:fill="FFFFFF" w:themeFill="background1"/>
        <w:spacing w:line="240" w:lineRule="auto"/>
        <w:ind w:left="1440"/>
        <w:rPr>
          <w:rFonts w:ascii="Arial" w:eastAsia="Arial" w:hAnsi="Arial" w:cs="Arial"/>
        </w:rPr>
      </w:pPr>
      <w:r w:rsidRPr="005857C1">
        <w:rPr>
          <w:rFonts w:ascii="Arial" w:eastAsia="Arial" w:hAnsi="Arial" w:cs="Arial"/>
        </w:rPr>
        <w:t>Naloxone supplied through the Michigan Department of Health and Human Services (MDHHS) shall be maintained and distributed in accordance with applicable MDHHS requirements and CMHCM procedures. The Nursing Administrator or designee shall monitor naloxone inventory.</w:t>
      </w:r>
    </w:p>
    <w:p w14:paraId="3B9DE054" w14:textId="3A68D1E1" w:rsidR="00D1407A" w:rsidRPr="00556C93" w:rsidRDefault="00D1407A" w:rsidP="74666294">
      <w:pPr>
        <w:spacing w:line="240" w:lineRule="auto"/>
        <w:rPr>
          <w:rFonts w:ascii="Arial" w:hAnsi="Arial" w:cs="Arial"/>
          <w:sz w:val="20"/>
          <w:szCs w:val="20"/>
        </w:rPr>
      </w:pPr>
    </w:p>
    <w:p w14:paraId="4096D411" w14:textId="62969256" w:rsidR="00020427" w:rsidRDefault="00F139A3">
      <w:pPr>
        <w:numPr>
          <w:ilvl w:val="0"/>
          <w:numId w:val="49"/>
        </w:numPr>
        <w:spacing w:line="240" w:lineRule="auto"/>
        <w:rPr>
          <w:rFonts w:ascii="Arial" w:hAnsi="Arial" w:cs="Arial"/>
          <w:sz w:val="20"/>
          <w:szCs w:val="20"/>
        </w:rPr>
      </w:pPr>
      <w:r>
        <w:rPr>
          <w:rFonts w:ascii="Arial" w:hAnsi="Arial" w:cs="Arial"/>
          <w:sz w:val="20"/>
          <w:szCs w:val="20"/>
        </w:rPr>
        <w:t>Nalox</w:t>
      </w:r>
      <w:r w:rsidR="00DB1520">
        <w:rPr>
          <w:rFonts w:ascii="Arial" w:hAnsi="Arial" w:cs="Arial"/>
          <w:sz w:val="20"/>
          <w:szCs w:val="20"/>
        </w:rPr>
        <w:t>one kits are exempt from typical medication storage proced</w:t>
      </w:r>
      <w:r w:rsidR="00020427" w:rsidRPr="74666294">
        <w:rPr>
          <w:rFonts w:ascii="Arial" w:hAnsi="Arial" w:cs="Arial"/>
          <w:sz w:val="20"/>
          <w:szCs w:val="20"/>
        </w:rPr>
        <w:t>ure</w:t>
      </w:r>
      <w:r w:rsidR="00BD71BF" w:rsidRPr="74666294">
        <w:rPr>
          <w:rFonts w:ascii="Arial" w:hAnsi="Arial" w:cs="Arial"/>
          <w:sz w:val="20"/>
          <w:szCs w:val="20"/>
        </w:rPr>
        <w:t>s.</w:t>
      </w:r>
    </w:p>
    <w:p w14:paraId="5D744E11" w14:textId="00D0ADBD" w:rsidR="00BD71BF" w:rsidRDefault="77EA8EA3">
      <w:pPr>
        <w:numPr>
          <w:ilvl w:val="0"/>
          <w:numId w:val="49"/>
        </w:numPr>
        <w:spacing w:line="240" w:lineRule="auto"/>
        <w:rPr>
          <w:rFonts w:ascii="Arial" w:hAnsi="Arial" w:cs="Arial"/>
          <w:sz w:val="20"/>
          <w:szCs w:val="20"/>
        </w:rPr>
      </w:pPr>
      <w:r w:rsidRPr="0B853CBA">
        <w:rPr>
          <w:rFonts w:ascii="Arial" w:hAnsi="Arial" w:cs="Arial"/>
          <w:sz w:val="20"/>
          <w:szCs w:val="20"/>
        </w:rPr>
        <w:t>Harm reduction vending machines may be offered at each county location as a harm reduction initiative and community outreach/engagement endeavor. The purpose is to provide members of the community with safe, non-judgmental, and convenient access to preventive and life-saving harm reduction tools. Each vending machine may include Naloxone kits or other harm reduction tools. These supplies are provided anonymously and without charge. Educational resources are available with a QR code located on the machine.</w:t>
      </w:r>
    </w:p>
    <w:p w14:paraId="7D3B5525" w14:textId="40349FE0" w:rsidR="00BD71BF" w:rsidRPr="00556C93" w:rsidRDefault="77EA8EA3">
      <w:pPr>
        <w:numPr>
          <w:ilvl w:val="0"/>
          <w:numId w:val="49"/>
        </w:numPr>
        <w:spacing w:line="240" w:lineRule="auto"/>
        <w:rPr>
          <w:rFonts w:ascii="Arial" w:hAnsi="Arial" w:cs="Arial"/>
          <w:sz w:val="20"/>
          <w:szCs w:val="20"/>
        </w:rPr>
      </w:pPr>
      <w:r w:rsidRPr="0B853CBA">
        <w:rPr>
          <w:rFonts w:ascii="Arial" w:hAnsi="Arial" w:cs="Arial"/>
          <w:sz w:val="20"/>
          <w:szCs w:val="20"/>
        </w:rPr>
        <w:t xml:space="preserve">The vending machines will be stocked with Naloxone provided through MDHHS. The Nursing Administrator (or </w:t>
      </w:r>
      <w:r w:rsidR="7D8A1E63" w:rsidRPr="0B853CBA">
        <w:rPr>
          <w:rFonts w:ascii="Arial" w:hAnsi="Arial" w:cs="Arial"/>
          <w:sz w:val="20"/>
          <w:szCs w:val="20"/>
        </w:rPr>
        <w:t>their</w:t>
      </w:r>
      <w:r w:rsidRPr="0B853CBA">
        <w:rPr>
          <w:rFonts w:ascii="Arial" w:hAnsi="Arial" w:cs="Arial"/>
          <w:sz w:val="20"/>
          <w:szCs w:val="20"/>
        </w:rPr>
        <w:t xml:space="preserve"> designee) will monitor Naloxone inventory. </w:t>
      </w:r>
    </w:p>
    <w:p w14:paraId="2E782B35" w14:textId="3E33F2D8" w:rsidR="0B853CBA" w:rsidRDefault="0B853CBA" w:rsidP="005857C1">
      <w:pPr>
        <w:spacing w:line="240" w:lineRule="auto"/>
        <w:rPr>
          <w:rFonts w:ascii="Arial" w:hAnsi="Arial" w:cs="Arial"/>
          <w:sz w:val="20"/>
          <w:szCs w:val="20"/>
        </w:rPr>
      </w:pPr>
    </w:p>
    <w:p w14:paraId="58DF5A09" w14:textId="4A5F2FCE" w:rsidR="62B13289" w:rsidRDefault="62B13289" w:rsidP="0B853CBA">
      <w:pPr>
        <w:spacing w:line="240" w:lineRule="auto"/>
      </w:pPr>
      <w:r w:rsidRPr="0B853CBA">
        <w:rPr>
          <w:rFonts w:ascii="Arial" w:hAnsi="Arial" w:cs="Arial"/>
          <w:sz w:val="20"/>
          <w:szCs w:val="20"/>
        </w:rPr>
        <w:t xml:space="preserve">             H.   Distribution of Sample Medications:</w:t>
      </w:r>
    </w:p>
    <w:p w14:paraId="79FE53CE" w14:textId="3C627554" w:rsidR="12550CA3" w:rsidRDefault="661A4B92">
      <w:pPr>
        <w:pStyle w:val="ListParagraph"/>
        <w:numPr>
          <w:ilvl w:val="3"/>
          <w:numId w:val="50"/>
        </w:numPr>
        <w:spacing w:before="240" w:after="240"/>
        <w:ind w:left="1440"/>
      </w:pPr>
      <w:r w:rsidRPr="00975D24">
        <w:rPr>
          <w:rFonts w:ascii="Arial" w:eastAsia="Arial" w:hAnsi="Arial" w:cs="Arial"/>
          <w:sz w:val="20"/>
          <w:szCs w:val="20"/>
        </w:rPr>
        <w:t>The Medical Director delegates to appropriately licensed Registered Nurses (RNs) the responsibility for receiving, documenting, logging, securing, inventorying, and physically distributing non-controlled complimentary starter dose drugs, as defined in MCL 333.17745, in accordance with applicable law, including MCL 333.17212.</w:t>
      </w:r>
    </w:p>
    <w:p w14:paraId="62BD1C31" w14:textId="0A9BF774" w:rsidR="12550CA3" w:rsidRPr="00975D24" w:rsidRDefault="12550CA3">
      <w:pPr>
        <w:pStyle w:val="ListParagraph"/>
        <w:numPr>
          <w:ilvl w:val="3"/>
          <w:numId w:val="50"/>
        </w:numPr>
        <w:spacing w:before="240" w:after="240"/>
        <w:ind w:left="1440"/>
        <w:rPr>
          <w:rFonts w:ascii="Arial" w:eastAsia="Arial" w:hAnsi="Arial" w:cs="Arial"/>
          <w:sz w:val="20"/>
          <w:szCs w:val="20"/>
        </w:rPr>
      </w:pPr>
      <w:r w:rsidRPr="00975D24">
        <w:rPr>
          <w:rFonts w:ascii="Arial" w:eastAsia="Arial" w:hAnsi="Arial" w:cs="Arial"/>
          <w:sz w:val="20"/>
          <w:szCs w:val="20"/>
        </w:rPr>
        <w:t>Authorization for Distribution</w:t>
      </w:r>
      <w:r w:rsidR="00876DA1">
        <w:rPr>
          <w:rFonts w:ascii="Arial" w:eastAsia="Arial" w:hAnsi="Arial" w:cs="Arial"/>
          <w:sz w:val="20"/>
          <w:szCs w:val="20"/>
        </w:rPr>
        <w:t>:</w:t>
      </w:r>
      <w:r w:rsidRPr="00975D24">
        <w:rPr>
          <w:rFonts w:ascii="Arial" w:eastAsia="Arial" w:hAnsi="Arial" w:cs="Arial"/>
          <w:sz w:val="20"/>
          <w:szCs w:val="20"/>
        </w:rPr>
        <w:t xml:space="preserve"> The treating </w:t>
      </w:r>
      <w:r w:rsidR="2D68622B" w:rsidRPr="00975D24">
        <w:rPr>
          <w:rFonts w:ascii="Arial" w:eastAsia="Arial" w:hAnsi="Arial" w:cs="Arial"/>
          <w:sz w:val="20"/>
          <w:szCs w:val="20"/>
        </w:rPr>
        <w:t xml:space="preserve">agency </w:t>
      </w:r>
      <w:r w:rsidRPr="00975D24">
        <w:rPr>
          <w:rFonts w:ascii="Arial" w:eastAsia="Arial" w:hAnsi="Arial" w:cs="Arial"/>
          <w:sz w:val="20"/>
          <w:szCs w:val="20"/>
        </w:rPr>
        <w:t>psychiatri</w:t>
      </w:r>
      <w:r w:rsidR="6D6C3C56" w:rsidRPr="00975D24">
        <w:rPr>
          <w:rFonts w:ascii="Arial" w:eastAsia="Arial" w:hAnsi="Arial" w:cs="Arial"/>
          <w:sz w:val="20"/>
          <w:szCs w:val="20"/>
        </w:rPr>
        <w:t>c provider</w:t>
      </w:r>
      <w:r w:rsidRPr="00975D24">
        <w:rPr>
          <w:rFonts w:ascii="Arial" w:eastAsia="Arial" w:hAnsi="Arial" w:cs="Arial"/>
          <w:sz w:val="20"/>
          <w:szCs w:val="20"/>
        </w:rPr>
        <w:t xml:space="preserve"> is responsible for determining the clinical appropriateness of a complimentary starter dose and authorizing its distribution through a patient-specific, authenticated order in the electronic health record (EHR). An RN may not distribute a sample medication without the required order.</w:t>
      </w:r>
    </w:p>
    <w:p w14:paraId="0313A402" w14:textId="076A01C9" w:rsidR="12550CA3" w:rsidRPr="00975D24" w:rsidRDefault="12550CA3">
      <w:pPr>
        <w:pStyle w:val="ListParagraph"/>
        <w:numPr>
          <w:ilvl w:val="3"/>
          <w:numId w:val="50"/>
        </w:numPr>
        <w:spacing w:before="240" w:after="240"/>
        <w:ind w:left="1440"/>
        <w:rPr>
          <w:rFonts w:ascii="Arial" w:eastAsia="Arial" w:hAnsi="Arial" w:cs="Arial"/>
          <w:sz w:val="20"/>
          <w:szCs w:val="20"/>
        </w:rPr>
      </w:pPr>
      <w:r w:rsidRPr="00975D24">
        <w:rPr>
          <w:rFonts w:ascii="Arial" w:eastAsia="Arial" w:hAnsi="Arial" w:cs="Arial"/>
          <w:sz w:val="20"/>
          <w:szCs w:val="20"/>
        </w:rPr>
        <w:lastRenderedPageBreak/>
        <w:t>Distribution and Documentation</w:t>
      </w:r>
      <w:r w:rsidR="00876DA1">
        <w:rPr>
          <w:rFonts w:ascii="Arial" w:eastAsia="Arial" w:hAnsi="Arial" w:cs="Arial"/>
          <w:sz w:val="20"/>
          <w:szCs w:val="20"/>
        </w:rPr>
        <w:t>:</w:t>
      </w:r>
      <w:r w:rsidRPr="00975D24">
        <w:rPr>
          <w:rFonts w:ascii="Arial" w:eastAsia="Arial" w:hAnsi="Arial" w:cs="Arial"/>
          <w:sz w:val="20"/>
          <w:szCs w:val="20"/>
        </w:rPr>
        <w:t xml:space="preserve"> The RN may physically distribute the medication in accordance with the treating psychiatrist’s order but may not independently prescribe, initiate, or modify medication orders. Each distribution shall be documented in the sample medication log, including the consumer’s name, medication name and strength, quantity, date of distribution, lot number, expiration date, and the names of the RN and supervising physician, as required by applicable law.</w:t>
      </w:r>
    </w:p>
    <w:p w14:paraId="16989A5D" w14:textId="68DEB175" w:rsidR="12550CA3" w:rsidRPr="00975D24" w:rsidRDefault="12550CA3">
      <w:pPr>
        <w:pStyle w:val="ListParagraph"/>
        <w:numPr>
          <w:ilvl w:val="3"/>
          <w:numId w:val="50"/>
        </w:numPr>
        <w:spacing w:before="240" w:after="240"/>
        <w:ind w:left="1440"/>
        <w:rPr>
          <w:rFonts w:ascii="Arial" w:eastAsia="Arial" w:hAnsi="Arial" w:cs="Arial"/>
          <w:sz w:val="20"/>
          <w:szCs w:val="20"/>
        </w:rPr>
      </w:pPr>
      <w:r w:rsidRPr="00975D24">
        <w:rPr>
          <w:rFonts w:ascii="Arial" w:eastAsia="Arial" w:hAnsi="Arial" w:cs="Arial"/>
          <w:sz w:val="20"/>
          <w:szCs w:val="20"/>
        </w:rPr>
        <w:t>Scope of Delegation</w:t>
      </w:r>
      <w:r w:rsidR="005D757F">
        <w:rPr>
          <w:rFonts w:ascii="Arial" w:eastAsia="Arial" w:hAnsi="Arial" w:cs="Arial"/>
          <w:sz w:val="20"/>
          <w:szCs w:val="20"/>
        </w:rPr>
        <w:t>:</w:t>
      </w:r>
      <w:r w:rsidRPr="00975D24">
        <w:rPr>
          <w:rFonts w:ascii="Arial" w:eastAsia="Arial" w:hAnsi="Arial" w:cs="Arial"/>
          <w:sz w:val="20"/>
          <w:szCs w:val="20"/>
        </w:rPr>
        <w:t xml:space="preserve"> This delegation applies only to non-controlled complimentary starter dose drugs that meet the applicable statutory definition. It does not authorize RNs to receive or distribute controlled substances or other medications outside the scope of this delegation.</w:t>
      </w:r>
    </w:p>
    <w:p w14:paraId="2C5A5B4A" w14:textId="77777777" w:rsidR="00D1407A" w:rsidRPr="00556C93" w:rsidRDefault="00D1407A">
      <w:pPr>
        <w:numPr>
          <w:ilvl w:val="0"/>
          <w:numId w:val="51"/>
        </w:numPr>
        <w:spacing w:line="240" w:lineRule="auto"/>
        <w:rPr>
          <w:rFonts w:ascii="Arial" w:hAnsi="Arial" w:cs="Arial"/>
          <w:sz w:val="20"/>
          <w:szCs w:val="20"/>
        </w:rPr>
      </w:pPr>
      <w:r w:rsidRPr="00556C93">
        <w:rPr>
          <w:rFonts w:ascii="Arial" w:hAnsi="Arial" w:cs="Arial"/>
          <w:sz w:val="20"/>
          <w:szCs w:val="20"/>
        </w:rPr>
        <w:t>The distribution of samples is also documented in the consumer’s clinical record indicating date, prescription name, dosage and quantity distributed.</w:t>
      </w:r>
    </w:p>
    <w:p w14:paraId="6D3F3204" w14:textId="75FDFFFA" w:rsidR="00D1407A" w:rsidRPr="00556C93" w:rsidRDefault="5C0F73E3">
      <w:pPr>
        <w:numPr>
          <w:ilvl w:val="0"/>
          <w:numId w:val="51"/>
        </w:numPr>
        <w:spacing w:line="240" w:lineRule="auto"/>
        <w:rPr>
          <w:rFonts w:ascii="Arial" w:hAnsi="Arial" w:cs="Arial"/>
          <w:sz w:val="20"/>
          <w:szCs w:val="20"/>
        </w:rPr>
      </w:pPr>
      <w:r w:rsidRPr="7EF06C13">
        <w:rPr>
          <w:rFonts w:ascii="Arial" w:hAnsi="Arial" w:cs="Arial"/>
          <w:sz w:val="20"/>
          <w:szCs w:val="20"/>
        </w:rPr>
        <w:t>Oral medication s</w:t>
      </w:r>
      <w:r w:rsidR="00D1407A" w:rsidRPr="7EF06C13">
        <w:rPr>
          <w:rFonts w:ascii="Arial" w:hAnsi="Arial" w:cs="Arial"/>
          <w:sz w:val="20"/>
          <w:szCs w:val="20"/>
        </w:rPr>
        <w:t>amples are to be distributed in the original manufacturer’s packaging with a label or written document containing:</w:t>
      </w:r>
    </w:p>
    <w:p w14:paraId="2C6EADA1" w14:textId="77777777" w:rsidR="00D1407A" w:rsidRPr="00556C93" w:rsidRDefault="00D1407A">
      <w:pPr>
        <w:numPr>
          <w:ilvl w:val="0"/>
          <w:numId w:val="52"/>
        </w:numPr>
        <w:spacing w:line="240" w:lineRule="auto"/>
        <w:rPr>
          <w:rFonts w:ascii="Arial" w:hAnsi="Arial" w:cs="Arial"/>
          <w:sz w:val="20"/>
          <w:szCs w:val="20"/>
        </w:rPr>
      </w:pPr>
      <w:r w:rsidRPr="00556C93">
        <w:rPr>
          <w:rFonts w:ascii="Arial" w:hAnsi="Arial" w:cs="Arial"/>
          <w:sz w:val="20"/>
          <w:szCs w:val="20"/>
        </w:rPr>
        <w:t>Name and address of the facility.</w:t>
      </w:r>
    </w:p>
    <w:p w14:paraId="2D07BBCD" w14:textId="77777777" w:rsidR="00D1407A" w:rsidRPr="00556C93" w:rsidRDefault="00D1407A">
      <w:pPr>
        <w:numPr>
          <w:ilvl w:val="0"/>
          <w:numId w:val="52"/>
        </w:numPr>
        <w:spacing w:line="240" w:lineRule="auto"/>
        <w:rPr>
          <w:rFonts w:ascii="Arial" w:hAnsi="Arial" w:cs="Arial"/>
          <w:sz w:val="20"/>
          <w:szCs w:val="20"/>
        </w:rPr>
      </w:pPr>
      <w:r w:rsidRPr="00556C93">
        <w:rPr>
          <w:rFonts w:ascii="Arial" w:hAnsi="Arial" w:cs="Arial"/>
          <w:sz w:val="20"/>
          <w:szCs w:val="20"/>
        </w:rPr>
        <w:t>Psychiatric provider’s name.</w:t>
      </w:r>
    </w:p>
    <w:p w14:paraId="1CBC77CC" w14:textId="77777777" w:rsidR="00D1407A" w:rsidRPr="00556C93" w:rsidRDefault="00D1407A">
      <w:pPr>
        <w:numPr>
          <w:ilvl w:val="0"/>
          <w:numId w:val="52"/>
        </w:numPr>
        <w:spacing w:line="240" w:lineRule="auto"/>
        <w:rPr>
          <w:rFonts w:ascii="Arial" w:hAnsi="Arial" w:cs="Arial"/>
          <w:sz w:val="20"/>
          <w:szCs w:val="20"/>
        </w:rPr>
      </w:pPr>
      <w:r w:rsidRPr="00556C93">
        <w:rPr>
          <w:rFonts w:ascii="Arial" w:hAnsi="Arial" w:cs="Arial"/>
          <w:sz w:val="20"/>
          <w:szCs w:val="20"/>
        </w:rPr>
        <w:t>Patient’s name.</w:t>
      </w:r>
    </w:p>
    <w:p w14:paraId="054C9C2A" w14:textId="77777777" w:rsidR="00D1407A" w:rsidRPr="00556C93" w:rsidRDefault="00D1407A">
      <w:pPr>
        <w:numPr>
          <w:ilvl w:val="0"/>
          <w:numId w:val="52"/>
        </w:numPr>
        <w:spacing w:line="240" w:lineRule="auto"/>
        <w:rPr>
          <w:rFonts w:ascii="Arial" w:hAnsi="Arial" w:cs="Arial"/>
          <w:sz w:val="20"/>
          <w:szCs w:val="20"/>
        </w:rPr>
      </w:pPr>
      <w:r w:rsidRPr="00556C93">
        <w:rPr>
          <w:rFonts w:ascii="Arial" w:hAnsi="Arial" w:cs="Arial"/>
          <w:sz w:val="20"/>
          <w:szCs w:val="20"/>
        </w:rPr>
        <w:t>Date distributed.</w:t>
      </w:r>
    </w:p>
    <w:p w14:paraId="670F9C92" w14:textId="77777777" w:rsidR="00D1407A" w:rsidRPr="00556C93" w:rsidRDefault="00D1407A">
      <w:pPr>
        <w:numPr>
          <w:ilvl w:val="0"/>
          <w:numId w:val="52"/>
        </w:numPr>
        <w:spacing w:line="240" w:lineRule="auto"/>
        <w:rPr>
          <w:rFonts w:ascii="Arial" w:hAnsi="Arial" w:cs="Arial"/>
          <w:sz w:val="20"/>
          <w:szCs w:val="20"/>
        </w:rPr>
      </w:pPr>
      <w:r w:rsidRPr="00556C93">
        <w:rPr>
          <w:rFonts w:ascii="Arial" w:hAnsi="Arial" w:cs="Arial"/>
          <w:sz w:val="20"/>
          <w:szCs w:val="20"/>
        </w:rPr>
        <w:t>Directions for use.</w:t>
      </w:r>
    </w:p>
    <w:p w14:paraId="5CF67869" w14:textId="77777777" w:rsidR="00D1407A" w:rsidRPr="00556C93" w:rsidRDefault="00D1407A">
      <w:pPr>
        <w:numPr>
          <w:ilvl w:val="0"/>
          <w:numId w:val="52"/>
        </w:numPr>
        <w:spacing w:line="240" w:lineRule="auto"/>
        <w:rPr>
          <w:rFonts w:ascii="Arial" w:hAnsi="Arial" w:cs="Arial"/>
          <w:sz w:val="20"/>
          <w:szCs w:val="20"/>
        </w:rPr>
      </w:pPr>
      <w:r w:rsidRPr="00556C93">
        <w:rPr>
          <w:rFonts w:ascii="Arial" w:hAnsi="Arial" w:cs="Arial"/>
          <w:sz w:val="20"/>
          <w:szCs w:val="20"/>
        </w:rPr>
        <w:t>Name, strength, and quantity of medication.</w:t>
      </w:r>
    </w:p>
    <w:p w14:paraId="76763925" w14:textId="77777777" w:rsidR="00D1407A" w:rsidRDefault="00D1407A">
      <w:pPr>
        <w:numPr>
          <w:ilvl w:val="0"/>
          <w:numId w:val="52"/>
        </w:numPr>
        <w:spacing w:line="240" w:lineRule="auto"/>
        <w:rPr>
          <w:rFonts w:ascii="Arial" w:hAnsi="Arial" w:cs="Arial"/>
          <w:sz w:val="20"/>
          <w:szCs w:val="20"/>
        </w:rPr>
      </w:pPr>
      <w:r w:rsidRPr="00556C93">
        <w:rPr>
          <w:rFonts w:ascii="Arial" w:hAnsi="Arial" w:cs="Arial"/>
          <w:sz w:val="20"/>
          <w:szCs w:val="20"/>
        </w:rPr>
        <w:t>Expiration date of medication/lot number.</w:t>
      </w:r>
    </w:p>
    <w:p w14:paraId="02915585" w14:textId="77777777" w:rsidR="00D1407A" w:rsidRPr="00556C93" w:rsidRDefault="00D1407A">
      <w:pPr>
        <w:numPr>
          <w:ilvl w:val="0"/>
          <w:numId w:val="51"/>
        </w:numPr>
        <w:spacing w:line="240" w:lineRule="auto"/>
        <w:rPr>
          <w:rFonts w:ascii="Arial" w:hAnsi="Arial" w:cs="Arial"/>
          <w:sz w:val="20"/>
          <w:szCs w:val="20"/>
        </w:rPr>
      </w:pPr>
      <w:r w:rsidRPr="00556C93">
        <w:rPr>
          <w:rFonts w:ascii="Arial" w:hAnsi="Arial" w:cs="Arial"/>
          <w:sz w:val="20"/>
          <w:szCs w:val="20"/>
        </w:rPr>
        <w:t>Samples distributed must be current.</w:t>
      </w:r>
    </w:p>
    <w:p w14:paraId="0AB4014F" w14:textId="3171755A" w:rsidR="00D1407A" w:rsidRPr="00556C93" w:rsidRDefault="5389E0CF">
      <w:pPr>
        <w:numPr>
          <w:ilvl w:val="0"/>
          <w:numId w:val="51"/>
        </w:numPr>
        <w:spacing w:line="240" w:lineRule="auto"/>
        <w:rPr>
          <w:rFonts w:ascii="Arial" w:hAnsi="Arial" w:cs="Arial"/>
          <w:sz w:val="20"/>
          <w:szCs w:val="20"/>
        </w:rPr>
      </w:pPr>
      <w:r w:rsidRPr="0B853CBA">
        <w:rPr>
          <w:rFonts w:ascii="Arial" w:hAnsi="Arial" w:cs="Arial"/>
          <w:sz w:val="20"/>
          <w:szCs w:val="20"/>
        </w:rPr>
        <w:t xml:space="preserve">No medications are to be removed from the agency clinics by any personnel except when nurses or case holders </w:t>
      </w:r>
      <w:r w:rsidRPr="005857C1">
        <w:rPr>
          <w:rFonts w:ascii="Arial" w:hAnsi="Arial" w:cs="Arial"/>
          <w:sz w:val="20"/>
          <w:szCs w:val="20"/>
        </w:rPr>
        <w:t xml:space="preserve">are </w:t>
      </w:r>
      <w:r w:rsidRPr="008E584A">
        <w:rPr>
          <w:rFonts w:ascii="Arial" w:hAnsi="Arial" w:cs="Arial"/>
          <w:sz w:val="20"/>
          <w:szCs w:val="20"/>
        </w:rPr>
        <w:t>deliver</w:t>
      </w:r>
      <w:r w:rsidR="4ED5C6C3" w:rsidRPr="008E584A">
        <w:rPr>
          <w:rFonts w:ascii="Arial" w:hAnsi="Arial" w:cs="Arial"/>
          <w:sz w:val="20"/>
          <w:szCs w:val="20"/>
        </w:rPr>
        <w:t>ing</w:t>
      </w:r>
      <w:r w:rsidRPr="005857C1">
        <w:rPr>
          <w:rFonts w:ascii="Arial" w:hAnsi="Arial" w:cs="Arial"/>
          <w:sz w:val="20"/>
          <w:szCs w:val="20"/>
        </w:rPr>
        <w:t xml:space="preserve"> psychiatric </w:t>
      </w:r>
      <w:r w:rsidRPr="0B853CBA">
        <w:rPr>
          <w:rFonts w:ascii="Arial" w:hAnsi="Arial" w:cs="Arial"/>
          <w:sz w:val="20"/>
          <w:szCs w:val="20"/>
        </w:rPr>
        <w:t>provider prescribed medications in their original containers to consumers or another agency clinic.</w:t>
      </w:r>
    </w:p>
    <w:p w14:paraId="23CD6C89" w14:textId="77777777" w:rsidR="00D1407A" w:rsidRPr="00556C93" w:rsidRDefault="00D1407A">
      <w:pPr>
        <w:numPr>
          <w:ilvl w:val="0"/>
          <w:numId w:val="51"/>
        </w:numPr>
        <w:tabs>
          <w:tab w:val="left" w:pos="360"/>
        </w:tabs>
        <w:spacing w:line="240" w:lineRule="auto"/>
        <w:rPr>
          <w:rFonts w:ascii="Arial" w:hAnsi="Arial" w:cs="Arial"/>
          <w:sz w:val="20"/>
          <w:szCs w:val="20"/>
        </w:rPr>
      </w:pPr>
      <w:r w:rsidRPr="00556C93">
        <w:rPr>
          <w:rFonts w:ascii="Arial" w:hAnsi="Arial" w:cs="Arial"/>
          <w:sz w:val="20"/>
          <w:szCs w:val="20"/>
        </w:rPr>
        <w:t>Only sample medications provided by the pharmaceutical companies and the consumer’s own medication may be distributed.</w:t>
      </w:r>
    </w:p>
    <w:p w14:paraId="4370FE30" w14:textId="4C4EDF84" w:rsidR="00DF60E4" w:rsidRPr="00556C93" w:rsidRDefault="2BD2B1BE">
      <w:pPr>
        <w:numPr>
          <w:ilvl w:val="0"/>
          <w:numId w:val="51"/>
        </w:numPr>
        <w:tabs>
          <w:tab w:val="left" w:pos="360"/>
        </w:tabs>
        <w:spacing w:line="240" w:lineRule="auto"/>
        <w:rPr>
          <w:rFonts w:ascii="Arial" w:eastAsia="Arial" w:hAnsi="Arial" w:cs="Arial"/>
          <w:sz w:val="20"/>
          <w:szCs w:val="20"/>
        </w:rPr>
      </w:pPr>
      <w:r w:rsidRPr="0B853CBA">
        <w:rPr>
          <w:rFonts w:ascii="Arial" w:eastAsia="Arial" w:hAnsi="Arial" w:cs="Arial"/>
          <w:sz w:val="20"/>
          <w:szCs w:val="20"/>
        </w:rPr>
        <w:t>Nursing staff shall inventory sample medications at least every six months, verifying quantities and expiration dates.”</w:t>
      </w:r>
    </w:p>
    <w:p w14:paraId="4E444B30" w14:textId="0069CA28" w:rsidR="003C0761" w:rsidRPr="00B45832" w:rsidRDefault="00B45832" w:rsidP="00B45832">
      <w:pPr>
        <w:spacing w:line="240" w:lineRule="auto"/>
        <w:ind w:left="720"/>
        <w:rPr>
          <w:rFonts w:ascii="Arial" w:hAnsi="Arial" w:cs="Arial"/>
          <w:sz w:val="20"/>
          <w:szCs w:val="20"/>
        </w:rPr>
      </w:pPr>
      <w:r>
        <w:rPr>
          <w:rFonts w:ascii="Arial" w:hAnsi="Arial" w:cs="Arial"/>
          <w:sz w:val="20"/>
          <w:szCs w:val="20"/>
        </w:rPr>
        <w:t xml:space="preserve">I. </w:t>
      </w:r>
      <w:r w:rsidR="00DB39D5" w:rsidRPr="00B45832">
        <w:rPr>
          <w:rFonts w:ascii="Arial" w:hAnsi="Arial" w:cs="Arial"/>
          <w:sz w:val="20"/>
          <w:szCs w:val="20"/>
        </w:rPr>
        <w:t>Distribution of Medications to Consumers for Home Visits, and Discharge:</w:t>
      </w:r>
    </w:p>
    <w:p w14:paraId="3CFFAE7C" w14:textId="77777777" w:rsidR="003C0761" w:rsidRPr="00556C93" w:rsidRDefault="003C0761">
      <w:pPr>
        <w:numPr>
          <w:ilvl w:val="0"/>
          <w:numId w:val="23"/>
        </w:numPr>
        <w:tabs>
          <w:tab w:val="left" w:pos="360"/>
        </w:tabs>
        <w:spacing w:line="240" w:lineRule="auto"/>
        <w:rPr>
          <w:rFonts w:ascii="Arial" w:hAnsi="Arial" w:cs="Arial"/>
          <w:sz w:val="20"/>
          <w:szCs w:val="20"/>
        </w:rPr>
      </w:pPr>
      <w:r w:rsidRPr="00556C93">
        <w:rPr>
          <w:rFonts w:ascii="Arial" w:hAnsi="Arial" w:cs="Arial"/>
          <w:sz w:val="20"/>
          <w:szCs w:val="20"/>
        </w:rPr>
        <w:t>Only medication in the original manufacturer’s packaging or in a prescription container from an outside pharmacy labeled in accordance with Michigan law may be distributed. An exception may be allowed when the consumer leaves the work site or home. This exception applies only when it is not physically possible to carry the medications in the original packaging.</w:t>
      </w:r>
    </w:p>
    <w:p w14:paraId="1AC462E6" w14:textId="2C991233" w:rsidR="003C0761" w:rsidRPr="00556C93" w:rsidRDefault="003C0761">
      <w:pPr>
        <w:numPr>
          <w:ilvl w:val="0"/>
          <w:numId w:val="23"/>
        </w:numPr>
        <w:tabs>
          <w:tab w:val="left" w:pos="360"/>
        </w:tabs>
        <w:spacing w:line="240" w:lineRule="auto"/>
        <w:rPr>
          <w:rFonts w:ascii="Arial" w:hAnsi="Arial" w:cs="Arial"/>
          <w:sz w:val="20"/>
          <w:szCs w:val="20"/>
        </w:rPr>
      </w:pPr>
      <w:r w:rsidRPr="56E40D4E">
        <w:rPr>
          <w:rFonts w:ascii="Arial" w:hAnsi="Arial" w:cs="Arial"/>
          <w:sz w:val="20"/>
          <w:szCs w:val="20"/>
        </w:rPr>
        <w:t xml:space="preserve">Only medications authorized by a psychiatric provider are to be given at </w:t>
      </w:r>
      <w:r w:rsidR="00667043" w:rsidRPr="56E40D4E">
        <w:rPr>
          <w:rFonts w:ascii="Arial" w:hAnsi="Arial" w:cs="Arial"/>
          <w:sz w:val="20"/>
          <w:szCs w:val="20"/>
        </w:rPr>
        <w:t>discharge</w:t>
      </w:r>
      <w:r w:rsidR="00667043">
        <w:rPr>
          <w:rFonts w:ascii="Arial" w:hAnsi="Arial" w:cs="Arial"/>
          <w:sz w:val="20"/>
          <w:szCs w:val="20"/>
        </w:rPr>
        <w:t>.</w:t>
      </w:r>
      <w:r w:rsidR="00667043" w:rsidRPr="56E40D4E">
        <w:rPr>
          <w:rFonts w:ascii="Arial" w:hAnsi="Arial" w:cs="Arial"/>
          <w:sz w:val="20"/>
          <w:szCs w:val="20"/>
        </w:rPr>
        <w:t xml:space="preserve"> Enough</w:t>
      </w:r>
      <w:r w:rsidRPr="56E40D4E">
        <w:rPr>
          <w:rFonts w:ascii="Arial" w:hAnsi="Arial" w:cs="Arial"/>
          <w:sz w:val="20"/>
          <w:szCs w:val="20"/>
        </w:rPr>
        <w:t xml:space="preserve"> medication must be made available to ensure the recipient has an adequate supply until </w:t>
      </w:r>
      <w:r w:rsidR="0023568A" w:rsidRPr="56E40D4E">
        <w:rPr>
          <w:rFonts w:ascii="Arial" w:hAnsi="Arial" w:cs="Arial"/>
          <w:sz w:val="20"/>
          <w:szCs w:val="20"/>
        </w:rPr>
        <w:t>they</w:t>
      </w:r>
      <w:r w:rsidRPr="56E40D4E">
        <w:rPr>
          <w:rFonts w:ascii="Arial" w:hAnsi="Arial" w:cs="Arial"/>
          <w:sz w:val="20"/>
          <w:szCs w:val="20"/>
        </w:rPr>
        <w:t xml:space="preserve"> can become established with another provider.</w:t>
      </w:r>
    </w:p>
    <w:p w14:paraId="19F55764" w14:textId="695C466A" w:rsidR="003C0761" w:rsidRPr="00667043" w:rsidRDefault="003C0761">
      <w:pPr>
        <w:numPr>
          <w:ilvl w:val="0"/>
          <w:numId w:val="23"/>
        </w:numPr>
        <w:tabs>
          <w:tab w:val="left" w:pos="360"/>
        </w:tabs>
        <w:spacing w:line="240" w:lineRule="auto"/>
        <w:rPr>
          <w:rFonts w:ascii="Arial" w:hAnsi="Arial" w:cs="Arial"/>
          <w:strike/>
          <w:sz w:val="20"/>
          <w:szCs w:val="20"/>
        </w:rPr>
      </w:pPr>
      <w:r w:rsidRPr="56E40D4E">
        <w:rPr>
          <w:rFonts w:ascii="Arial" w:hAnsi="Arial" w:cs="Arial"/>
          <w:sz w:val="20"/>
          <w:szCs w:val="20"/>
        </w:rPr>
        <w:t xml:space="preserve">Medication that is given to consumers upon discharge from agency </w:t>
      </w:r>
      <w:proofErr w:type="gramStart"/>
      <w:r w:rsidRPr="56E40D4E">
        <w:rPr>
          <w:rFonts w:ascii="Arial" w:hAnsi="Arial" w:cs="Arial"/>
          <w:sz w:val="20"/>
          <w:szCs w:val="20"/>
        </w:rPr>
        <w:t>service</w:t>
      </w:r>
      <w:proofErr w:type="gramEnd"/>
      <w:r w:rsidRPr="56E40D4E">
        <w:rPr>
          <w:rFonts w:ascii="Arial" w:hAnsi="Arial" w:cs="Arial"/>
          <w:sz w:val="20"/>
          <w:szCs w:val="20"/>
        </w:rPr>
        <w:t xml:space="preserve"> shall be authorized by the agency psychiatric provider and shall </w:t>
      </w:r>
      <w:proofErr w:type="gramStart"/>
      <w:r w:rsidRPr="56E40D4E">
        <w:rPr>
          <w:rFonts w:ascii="Arial" w:hAnsi="Arial" w:cs="Arial"/>
          <w:sz w:val="20"/>
          <w:szCs w:val="20"/>
        </w:rPr>
        <w:t>be in compliance with</w:t>
      </w:r>
      <w:proofErr w:type="gramEnd"/>
      <w:r w:rsidRPr="56E40D4E">
        <w:rPr>
          <w:rFonts w:ascii="Arial" w:hAnsi="Arial" w:cs="Arial"/>
          <w:sz w:val="20"/>
          <w:szCs w:val="20"/>
        </w:rPr>
        <w:t xml:space="preserve"> state rules and federal regulations</w:t>
      </w:r>
      <w:r w:rsidR="14844F17" w:rsidRPr="56E40D4E">
        <w:rPr>
          <w:rFonts w:ascii="Arial" w:hAnsi="Arial" w:cs="Arial"/>
          <w:sz w:val="20"/>
          <w:szCs w:val="20"/>
        </w:rPr>
        <w:t>.</w:t>
      </w:r>
      <w:r w:rsidRPr="56E40D4E">
        <w:rPr>
          <w:rFonts w:ascii="Arial" w:hAnsi="Arial" w:cs="Arial"/>
          <w:sz w:val="20"/>
          <w:szCs w:val="20"/>
        </w:rPr>
        <w:t xml:space="preserve"> </w:t>
      </w:r>
    </w:p>
    <w:p w14:paraId="7EE4F1EA" w14:textId="7215D2EC" w:rsidR="003C0761" w:rsidRPr="00556C93" w:rsidRDefault="003C0761">
      <w:pPr>
        <w:numPr>
          <w:ilvl w:val="0"/>
          <w:numId w:val="23"/>
        </w:numPr>
        <w:tabs>
          <w:tab w:val="left" w:pos="360"/>
        </w:tabs>
        <w:spacing w:line="240" w:lineRule="auto"/>
        <w:rPr>
          <w:rFonts w:ascii="Arial" w:hAnsi="Arial" w:cs="Arial"/>
          <w:sz w:val="20"/>
          <w:szCs w:val="20"/>
        </w:rPr>
      </w:pPr>
      <w:r w:rsidRPr="00556C93">
        <w:rPr>
          <w:rFonts w:ascii="Arial" w:hAnsi="Arial" w:cs="Arial"/>
          <w:sz w:val="20"/>
          <w:szCs w:val="20"/>
        </w:rPr>
        <w:t xml:space="preserve">If medication is to be prepared at the clinic for the person to self-administer for a specific amount of time, the designated staff observes while the consumer packages </w:t>
      </w:r>
      <w:r w:rsidR="006F70AF">
        <w:rPr>
          <w:rFonts w:ascii="Arial" w:hAnsi="Arial" w:cs="Arial"/>
          <w:sz w:val="20"/>
          <w:szCs w:val="20"/>
        </w:rPr>
        <w:t>their</w:t>
      </w:r>
      <w:r w:rsidRPr="00556C93">
        <w:rPr>
          <w:rFonts w:ascii="Arial" w:hAnsi="Arial" w:cs="Arial"/>
          <w:sz w:val="20"/>
          <w:szCs w:val="20"/>
        </w:rPr>
        <w:t xml:space="preserve"> weekly cassette, for self-administration. The medication cannot be packaged into the cassette before the consumer’s arrival. The medication will be identified and inspected when brought into the agency and upon distribution into cassettes. The designated staff documents this distribution</w:t>
      </w:r>
      <w:r w:rsidR="003402D7">
        <w:rPr>
          <w:rFonts w:ascii="Arial" w:hAnsi="Arial" w:cs="Arial"/>
          <w:sz w:val="20"/>
          <w:szCs w:val="20"/>
        </w:rPr>
        <w:t>, which includes the name of the medications in the cassette,</w:t>
      </w:r>
      <w:r w:rsidRPr="00556C93">
        <w:rPr>
          <w:rFonts w:ascii="Arial" w:hAnsi="Arial" w:cs="Arial"/>
          <w:sz w:val="20"/>
          <w:szCs w:val="20"/>
        </w:rPr>
        <w:t xml:space="preserve"> in </w:t>
      </w:r>
      <w:proofErr w:type="gramStart"/>
      <w:r w:rsidRPr="00556C93">
        <w:rPr>
          <w:rFonts w:ascii="Arial" w:hAnsi="Arial" w:cs="Arial"/>
          <w:sz w:val="20"/>
          <w:szCs w:val="20"/>
        </w:rPr>
        <w:t>the case</w:t>
      </w:r>
      <w:proofErr w:type="gramEnd"/>
      <w:r w:rsidRPr="00556C93">
        <w:rPr>
          <w:rFonts w:ascii="Arial" w:hAnsi="Arial" w:cs="Arial"/>
          <w:sz w:val="20"/>
          <w:szCs w:val="20"/>
        </w:rPr>
        <w:t xml:space="preserve"> notes and in the controlled medication inventory if necessary.</w:t>
      </w:r>
      <w:r w:rsidR="003402D7">
        <w:rPr>
          <w:rFonts w:ascii="Arial" w:hAnsi="Arial" w:cs="Arial"/>
          <w:sz w:val="20"/>
          <w:szCs w:val="20"/>
        </w:rPr>
        <w:t xml:space="preserve"> The med cassette will be labeled with CMHCM name, the office phone number, and date filled. </w:t>
      </w:r>
    </w:p>
    <w:p w14:paraId="144C548A" w14:textId="3B36ECF1" w:rsidR="003C0761" w:rsidRPr="00556C93" w:rsidRDefault="00652EBC" w:rsidP="00652EBC">
      <w:pPr>
        <w:tabs>
          <w:tab w:val="left" w:pos="360"/>
        </w:tabs>
        <w:spacing w:line="240" w:lineRule="auto"/>
        <w:ind w:left="720"/>
        <w:rPr>
          <w:rFonts w:ascii="Arial" w:hAnsi="Arial" w:cs="Arial"/>
          <w:sz w:val="20"/>
          <w:szCs w:val="20"/>
        </w:rPr>
      </w:pPr>
      <w:r>
        <w:rPr>
          <w:rFonts w:ascii="Arial" w:hAnsi="Arial" w:cs="Arial"/>
          <w:sz w:val="20"/>
          <w:szCs w:val="20"/>
        </w:rPr>
        <w:t xml:space="preserve">J. </w:t>
      </w:r>
      <w:r w:rsidR="00DB39D5">
        <w:rPr>
          <w:rFonts w:ascii="Arial" w:hAnsi="Arial" w:cs="Arial"/>
          <w:sz w:val="20"/>
          <w:szCs w:val="20"/>
        </w:rPr>
        <w:t>Administration of Medication:</w:t>
      </w:r>
    </w:p>
    <w:p w14:paraId="634B646F" w14:textId="77777777" w:rsidR="003C0761" w:rsidRPr="00556C93" w:rsidRDefault="003C0761">
      <w:pPr>
        <w:numPr>
          <w:ilvl w:val="0"/>
          <w:numId w:val="24"/>
        </w:numPr>
        <w:tabs>
          <w:tab w:val="left" w:pos="360"/>
        </w:tabs>
        <w:spacing w:line="240" w:lineRule="auto"/>
        <w:rPr>
          <w:rFonts w:ascii="Arial" w:hAnsi="Arial" w:cs="Arial"/>
          <w:sz w:val="20"/>
          <w:szCs w:val="20"/>
        </w:rPr>
      </w:pPr>
      <w:r w:rsidRPr="00556C93">
        <w:rPr>
          <w:rFonts w:ascii="Arial" w:hAnsi="Arial" w:cs="Arial"/>
          <w:sz w:val="20"/>
          <w:szCs w:val="20"/>
        </w:rPr>
        <w:t xml:space="preserve">Medication will be administered only </w:t>
      </w:r>
      <w:proofErr w:type="gramStart"/>
      <w:r w:rsidRPr="00556C93">
        <w:rPr>
          <w:rFonts w:ascii="Arial" w:hAnsi="Arial" w:cs="Arial"/>
          <w:sz w:val="20"/>
          <w:szCs w:val="20"/>
        </w:rPr>
        <w:t>at</w:t>
      </w:r>
      <w:proofErr w:type="gramEnd"/>
      <w:r w:rsidRPr="00556C93">
        <w:rPr>
          <w:rFonts w:ascii="Arial" w:hAnsi="Arial" w:cs="Arial"/>
          <w:sz w:val="20"/>
          <w:szCs w:val="20"/>
        </w:rPr>
        <w:t xml:space="preserve"> the order of a psychiatric provider. This will be documented </w:t>
      </w:r>
      <w:proofErr w:type="gramStart"/>
      <w:r w:rsidRPr="00556C93">
        <w:rPr>
          <w:rFonts w:ascii="Arial" w:hAnsi="Arial" w:cs="Arial"/>
          <w:sz w:val="20"/>
          <w:szCs w:val="20"/>
        </w:rPr>
        <w:t>on</w:t>
      </w:r>
      <w:proofErr w:type="gramEnd"/>
      <w:r w:rsidRPr="00556C93">
        <w:rPr>
          <w:rFonts w:ascii="Arial" w:hAnsi="Arial" w:cs="Arial"/>
          <w:sz w:val="20"/>
          <w:szCs w:val="20"/>
        </w:rPr>
        <w:t xml:space="preserve"> the prescription order. Administered to the correct person by saying their name and they respond, and asking for their birth date, which is available in the record.</w:t>
      </w:r>
    </w:p>
    <w:p w14:paraId="1205781C" w14:textId="77777777" w:rsidR="003C0761" w:rsidRPr="00556C93" w:rsidRDefault="003C0761">
      <w:pPr>
        <w:numPr>
          <w:ilvl w:val="0"/>
          <w:numId w:val="24"/>
        </w:numPr>
        <w:tabs>
          <w:tab w:val="left" w:pos="360"/>
        </w:tabs>
        <w:spacing w:line="240" w:lineRule="auto"/>
        <w:rPr>
          <w:rFonts w:ascii="Arial" w:hAnsi="Arial" w:cs="Arial"/>
          <w:sz w:val="20"/>
          <w:szCs w:val="20"/>
        </w:rPr>
      </w:pPr>
      <w:r w:rsidRPr="00556C93">
        <w:rPr>
          <w:rFonts w:ascii="Arial" w:hAnsi="Arial" w:cs="Arial"/>
          <w:sz w:val="20"/>
          <w:szCs w:val="20"/>
        </w:rPr>
        <w:t>Medication prescribed for a consumer will be given to and used only for that consumer.</w:t>
      </w:r>
    </w:p>
    <w:p w14:paraId="2E268D11" w14:textId="77777777" w:rsidR="003C0761" w:rsidRPr="00556C93" w:rsidRDefault="003C0761">
      <w:pPr>
        <w:numPr>
          <w:ilvl w:val="0"/>
          <w:numId w:val="24"/>
        </w:numPr>
        <w:tabs>
          <w:tab w:val="left" w:pos="360"/>
        </w:tabs>
        <w:spacing w:line="240" w:lineRule="auto"/>
        <w:rPr>
          <w:rFonts w:ascii="Arial" w:hAnsi="Arial" w:cs="Arial"/>
          <w:sz w:val="20"/>
          <w:szCs w:val="20"/>
        </w:rPr>
      </w:pPr>
      <w:r w:rsidRPr="00556C93">
        <w:rPr>
          <w:rFonts w:ascii="Arial" w:hAnsi="Arial" w:cs="Arial"/>
          <w:sz w:val="20"/>
          <w:szCs w:val="20"/>
        </w:rPr>
        <w:t>Allergies/sensitivities are noted on the medication record, health history form, and reviewed.</w:t>
      </w:r>
    </w:p>
    <w:p w14:paraId="1D5277B3" w14:textId="77777777" w:rsidR="005404EA" w:rsidRDefault="003C0761">
      <w:pPr>
        <w:numPr>
          <w:ilvl w:val="0"/>
          <w:numId w:val="24"/>
        </w:numPr>
        <w:tabs>
          <w:tab w:val="left" w:pos="360"/>
        </w:tabs>
        <w:spacing w:line="240" w:lineRule="auto"/>
        <w:rPr>
          <w:rFonts w:ascii="Arial" w:hAnsi="Arial" w:cs="Arial"/>
          <w:sz w:val="20"/>
          <w:szCs w:val="20"/>
        </w:rPr>
      </w:pPr>
      <w:r w:rsidRPr="00556C93">
        <w:rPr>
          <w:rFonts w:ascii="Arial" w:hAnsi="Arial" w:cs="Arial"/>
          <w:sz w:val="20"/>
          <w:szCs w:val="20"/>
        </w:rPr>
        <w:lastRenderedPageBreak/>
        <w:t>Medication will be administered from the original container. The medication will be checked for expiration date prior to administration</w:t>
      </w:r>
      <w:proofErr w:type="gramStart"/>
      <w:r w:rsidRPr="00556C93">
        <w:rPr>
          <w:rFonts w:ascii="Arial" w:hAnsi="Arial" w:cs="Arial"/>
          <w:sz w:val="20"/>
          <w:szCs w:val="20"/>
        </w:rPr>
        <w:t>, disposed of,</w:t>
      </w:r>
      <w:proofErr w:type="gramEnd"/>
      <w:r w:rsidRPr="00556C93">
        <w:rPr>
          <w:rFonts w:ascii="Arial" w:hAnsi="Arial" w:cs="Arial"/>
          <w:sz w:val="20"/>
          <w:szCs w:val="20"/>
        </w:rPr>
        <w:t xml:space="preserve"> if necessary. If preparation needs to occur prior to administration, the area will be clean and free of clutter. The medication to be prepared will be available with careful inspection for particulates or discoloration and disposed of if noted. Pills or capsules are intact without chips or cracks, if irregularities are noted, pill/capsule to be disposed of.</w:t>
      </w:r>
    </w:p>
    <w:p w14:paraId="069E47AD" w14:textId="77777777" w:rsidR="005404EA" w:rsidRPr="005404EA" w:rsidRDefault="005404EA">
      <w:pPr>
        <w:numPr>
          <w:ilvl w:val="0"/>
          <w:numId w:val="24"/>
        </w:numPr>
        <w:tabs>
          <w:tab w:val="left" w:pos="360"/>
        </w:tabs>
        <w:spacing w:line="240" w:lineRule="auto"/>
        <w:rPr>
          <w:rFonts w:ascii="Arial" w:hAnsi="Arial" w:cs="Arial"/>
          <w:sz w:val="20"/>
          <w:szCs w:val="20"/>
        </w:rPr>
      </w:pPr>
      <w:r>
        <w:rPr>
          <w:rFonts w:ascii="Arial" w:hAnsi="Arial" w:cs="Arial"/>
          <w:sz w:val="20"/>
          <w:szCs w:val="20"/>
        </w:rPr>
        <w:t xml:space="preserve">Medications that require refrigeration will be kept stored in a refrigerator dedicated </w:t>
      </w:r>
      <w:proofErr w:type="gramStart"/>
      <w:r>
        <w:rPr>
          <w:rFonts w:ascii="Arial" w:hAnsi="Arial" w:cs="Arial"/>
          <w:sz w:val="20"/>
          <w:szCs w:val="20"/>
        </w:rPr>
        <w:t>for</w:t>
      </w:r>
      <w:proofErr w:type="gramEnd"/>
      <w:r>
        <w:rPr>
          <w:rFonts w:ascii="Arial" w:hAnsi="Arial" w:cs="Arial"/>
          <w:sz w:val="20"/>
          <w:szCs w:val="20"/>
        </w:rPr>
        <w:t xml:space="preserve"> medications.  Temperatures for the refrigerator will be monitored daily.  An alert will be automated to notify staff if the temperatures fall above or below</w:t>
      </w:r>
      <w:r w:rsidRPr="005404EA">
        <w:rPr>
          <w:rFonts w:ascii="Arial" w:hAnsi="Arial" w:cs="Arial"/>
          <w:sz w:val="20"/>
          <w:szCs w:val="20"/>
        </w:rPr>
        <w:t xml:space="preserve"> the required ranges for the medications stored</w:t>
      </w:r>
      <w:r>
        <w:rPr>
          <w:rFonts w:ascii="Arial" w:hAnsi="Arial" w:cs="Arial"/>
          <w:sz w:val="20"/>
          <w:szCs w:val="20"/>
        </w:rPr>
        <w:t xml:space="preserve">. Any medications that are affected by temperatures outside of the required temperature range will be </w:t>
      </w:r>
      <w:r w:rsidR="00EE2E00">
        <w:rPr>
          <w:rFonts w:ascii="Arial" w:hAnsi="Arial" w:cs="Arial"/>
          <w:sz w:val="20"/>
          <w:szCs w:val="20"/>
        </w:rPr>
        <w:t>disposed of</w:t>
      </w:r>
      <w:r w:rsidR="00164B1C">
        <w:rPr>
          <w:rFonts w:ascii="Arial" w:hAnsi="Arial" w:cs="Arial"/>
          <w:sz w:val="20"/>
          <w:szCs w:val="20"/>
        </w:rPr>
        <w:t xml:space="preserve"> per the process outlined in section N. 1-6.</w:t>
      </w:r>
    </w:p>
    <w:p w14:paraId="3C0A8460" w14:textId="77777777" w:rsidR="003C0761" w:rsidRPr="00556C93" w:rsidRDefault="003C0761">
      <w:pPr>
        <w:numPr>
          <w:ilvl w:val="0"/>
          <w:numId w:val="24"/>
        </w:numPr>
        <w:tabs>
          <w:tab w:val="left" w:pos="360"/>
        </w:tabs>
        <w:spacing w:line="240" w:lineRule="auto"/>
        <w:rPr>
          <w:rFonts w:ascii="Arial" w:hAnsi="Arial" w:cs="Arial"/>
          <w:sz w:val="20"/>
          <w:szCs w:val="20"/>
        </w:rPr>
      </w:pPr>
      <w:r w:rsidRPr="00556C93">
        <w:rPr>
          <w:rFonts w:ascii="Arial" w:hAnsi="Arial" w:cs="Arial"/>
          <w:sz w:val="20"/>
          <w:szCs w:val="20"/>
        </w:rPr>
        <w:t>Medication will be administered on time, route and dose, following all training guidelines and procedures.</w:t>
      </w:r>
      <w:r w:rsidR="00020427">
        <w:rPr>
          <w:rFonts w:ascii="Arial" w:hAnsi="Arial" w:cs="Arial"/>
          <w:sz w:val="20"/>
          <w:szCs w:val="20"/>
        </w:rPr>
        <w:t xml:space="preserve"> All injections are administered using aseptic technique. </w:t>
      </w:r>
    </w:p>
    <w:p w14:paraId="5EF6244B" w14:textId="77777777" w:rsidR="003C0761" w:rsidRPr="00556C93" w:rsidRDefault="003C0761">
      <w:pPr>
        <w:numPr>
          <w:ilvl w:val="0"/>
          <w:numId w:val="24"/>
        </w:numPr>
        <w:tabs>
          <w:tab w:val="left" w:pos="360"/>
        </w:tabs>
        <w:spacing w:line="240" w:lineRule="auto"/>
        <w:rPr>
          <w:rFonts w:ascii="Arial" w:hAnsi="Arial" w:cs="Arial"/>
          <w:sz w:val="20"/>
          <w:szCs w:val="20"/>
        </w:rPr>
      </w:pPr>
      <w:r w:rsidRPr="00556C93">
        <w:rPr>
          <w:rFonts w:ascii="Arial" w:hAnsi="Arial" w:cs="Arial"/>
          <w:sz w:val="20"/>
          <w:szCs w:val="20"/>
        </w:rPr>
        <w:t>Administration of all medication shall be recorded in the consumer’s clinical record.</w:t>
      </w:r>
    </w:p>
    <w:p w14:paraId="2B63ED68" w14:textId="77777777" w:rsidR="003C0761" w:rsidRPr="00556C93" w:rsidRDefault="003C0761">
      <w:pPr>
        <w:numPr>
          <w:ilvl w:val="0"/>
          <w:numId w:val="24"/>
        </w:numPr>
        <w:tabs>
          <w:tab w:val="left" w:pos="360"/>
        </w:tabs>
        <w:spacing w:line="240" w:lineRule="auto"/>
        <w:rPr>
          <w:rFonts w:ascii="Arial" w:hAnsi="Arial" w:cs="Arial"/>
          <w:sz w:val="20"/>
          <w:szCs w:val="20"/>
        </w:rPr>
      </w:pPr>
      <w:r w:rsidRPr="00556C93">
        <w:rPr>
          <w:rFonts w:ascii="Arial" w:hAnsi="Arial" w:cs="Arial"/>
          <w:sz w:val="20"/>
          <w:szCs w:val="20"/>
        </w:rPr>
        <w:t>If an individual cannot administer his or her own medication, the medications will be administered only by qualified and trained staff members.</w:t>
      </w:r>
    </w:p>
    <w:p w14:paraId="536D3AF5" w14:textId="77777777" w:rsidR="003C0761" w:rsidRPr="00556C93" w:rsidRDefault="003C0761">
      <w:pPr>
        <w:numPr>
          <w:ilvl w:val="0"/>
          <w:numId w:val="24"/>
        </w:numPr>
        <w:tabs>
          <w:tab w:val="left" w:pos="360"/>
        </w:tabs>
        <w:spacing w:line="240" w:lineRule="auto"/>
        <w:rPr>
          <w:rFonts w:ascii="Arial" w:hAnsi="Arial" w:cs="Arial"/>
          <w:sz w:val="20"/>
          <w:szCs w:val="20"/>
        </w:rPr>
      </w:pPr>
      <w:r w:rsidRPr="00556C93">
        <w:rPr>
          <w:rFonts w:ascii="Arial" w:hAnsi="Arial" w:cs="Arial"/>
          <w:sz w:val="20"/>
          <w:szCs w:val="20"/>
        </w:rPr>
        <w:t>In specialized residential settings, staff will receive CMHCM/MDHHS Curriculum medication training.</w:t>
      </w:r>
    </w:p>
    <w:p w14:paraId="40FDD755" w14:textId="77777777" w:rsidR="003C0761" w:rsidRPr="00556C93" w:rsidRDefault="003C0761">
      <w:pPr>
        <w:numPr>
          <w:ilvl w:val="0"/>
          <w:numId w:val="24"/>
        </w:numPr>
        <w:tabs>
          <w:tab w:val="left" w:pos="360"/>
        </w:tabs>
        <w:spacing w:line="240" w:lineRule="auto"/>
        <w:rPr>
          <w:rFonts w:ascii="Arial" w:hAnsi="Arial" w:cs="Arial"/>
          <w:sz w:val="20"/>
          <w:szCs w:val="20"/>
        </w:rPr>
      </w:pPr>
      <w:r w:rsidRPr="00556C93">
        <w:rPr>
          <w:rFonts w:ascii="Arial" w:hAnsi="Arial" w:cs="Arial"/>
          <w:sz w:val="20"/>
          <w:szCs w:val="20"/>
        </w:rPr>
        <w:t>In other settings, staff will receive training specific to the needs of the individual consumers.</w:t>
      </w:r>
    </w:p>
    <w:p w14:paraId="17703524" w14:textId="77777777" w:rsidR="003C0761" w:rsidRPr="00556C93" w:rsidRDefault="003C0761">
      <w:pPr>
        <w:numPr>
          <w:ilvl w:val="0"/>
          <w:numId w:val="24"/>
        </w:numPr>
        <w:tabs>
          <w:tab w:val="left" w:pos="360"/>
        </w:tabs>
        <w:spacing w:line="240" w:lineRule="auto"/>
        <w:rPr>
          <w:rFonts w:ascii="Arial" w:hAnsi="Arial" w:cs="Arial"/>
          <w:sz w:val="20"/>
          <w:szCs w:val="20"/>
        </w:rPr>
      </w:pPr>
      <w:r w:rsidRPr="00556C93">
        <w:rPr>
          <w:rFonts w:ascii="Arial" w:hAnsi="Arial" w:cs="Arial"/>
          <w:sz w:val="20"/>
          <w:szCs w:val="20"/>
        </w:rPr>
        <w:t xml:space="preserve">The agency’s psychiatric providers, </w:t>
      </w:r>
      <w:proofErr w:type="gramStart"/>
      <w:r w:rsidRPr="00556C93">
        <w:rPr>
          <w:rFonts w:ascii="Arial" w:hAnsi="Arial" w:cs="Arial"/>
          <w:sz w:val="20"/>
          <w:szCs w:val="20"/>
        </w:rPr>
        <w:t>nurse</w:t>
      </w:r>
      <w:proofErr w:type="gramEnd"/>
      <w:r w:rsidRPr="00556C93">
        <w:rPr>
          <w:rFonts w:ascii="Arial" w:hAnsi="Arial" w:cs="Arial"/>
          <w:sz w:val="20"/>
          <w:szCs w:val="20"/>
        </w:rPr>
        <w:t>, or a CMHCM training staff will provide continuing education for the designated staff members on the use of psychotherapeutic medication treatment.</w:t>
      </w:r>
    </w:p>
    <w:p w14:paraId="6979AE84" w14:textId="582F9D18" w:rsidR="003C0761" w:rsidRPr="00556C93" w:rsidRDefault="003F6768" w:rsidP="003F6768">
      <w:pPr>
        <w:tabs>
          <w:tab w:val="left" w:pos="360"/>
        </w:tabs>
        <w:spacing w:line="240" w:lineRule="auto"/>
        <w:ind w:left="720"/>
        <w:rPr>
          <w:rFonts w:ascii="Arial" w:hAnsi="Arial" w:cs="Arial"/>
          <w:sz w:val="20"/>
          <w:szCs w:val="20"/>
        </w:rPr>
      </w:pPr>
      <w:r>
        <w:rPr>
          <w:rFonts w:ascii="Arial" w:hAnsi="Arial" w:cs="Arial"/>
          <w:sz w:val="20"/>
          <w:szCs w:val="20"/>
        </w:rPr>
        <w:t xml:space="preserve">K. </w:t>
      </w:r>
      <w:r w:rsidR="55D92E2A" w:rsidRPr="0B853CBA">
        <w:rPr>
          <w:rFonts w:ascii="Arial" w:hAnsi="Arial" w:cs="Arial"/>
          <w:sz w:val="20"/>
          <w:szCs w:val="20"/>
        </w:rPr>
        <w:t>C</w:t>
      </w:r>
      <w:r w:rsidR="71B03CF2" w:rsidRPr="0B853CBA">
        <w:rPr>
          <w:rFonts w:ascii="Arial" w:hAnsi="Arial" w:cs="Arial"/>
          <w:sz w:val="20"/>
          <w:szCs w:val="20"/>
        </w:rPr>
        <w:t>ontrol of Medications:</w:t>
      </w:r>
    </w:p>
    <w:p w14:paraId="47164AF8" w14:textId="426371E4" w:rsidR="003C0761" w:rsidRPr="00556C93" w:rsidRDefault="55D92E2A">
      <w:pPr>
        <w:numPr>
          <w:ilvl w:val="0"/>
          <w:numId w:val="25"/>
        </w:numPr>
        <w:tabs>
          <w:tab w:val="left" w:pos="360"/>
        </w:tabs>
        <w:spacing w:line="240" w:lineRule="auto"/>
        <w:ind w:left="1440"/>
        <w:rPr>
          <w:rFonts w:ascii="Arial" w:hAnsi="Arial" w:cs="Arial"/>
          <w:sz w:val="20"/>
          <w:szCs w:val="20"/>
        </w:rPr>
      </w:pPr>
      <w:r w:rsidRPr="0B853CBA">
        <w:rPr>
          <w:rFonts w:ascii="Arial" w:hAnsi="Arial" w:cs="Arial"/>
          <w:sz w:val="20"/>
          <w:szCs w:val="20"/>
        </w:rPr>
        <w:t xml:space="preserve">Nurses, registered by Michigan State Board of Nursing, will monitor monthly to ensure proper storage, control, distribution and administration of the medications </w:t>
      </w:r>
    </w:p>
    <w:p w14:paraId="62E75F64" w14:textId="77777777" w:rsidR="003C0761" w:rsidRPr="00556C93" w:rsidRDefault="003C0761">
      <w:pPr>
        <w:numPr>
          <w:ilvl w:val="0"/>
          <w:numId w:val="25"/>
        </w:numPr>
        <w:tabs>
          <w:tab w:val="left" w:pos="360"/>
        </w:tabs>
        <w:spacing w:line="240" w:lineRule="auto"/>
        <w:ind w:left="1440"/>
        <w:rPr>
          <w:rFonts w:ascii="Arial" w:hAnsi="Arial" w:cs="Arial"/>
          <w:sz w:val="20"/>
          <w:szCs w:val="20"/>
        </w:rPr>
      </w:pPr>
      <w:r w:rsidRPr="00556C93">
        <w:rPr>
          <w:rFonts w:ascii="Arial" w:hAnsi="Arial" w:cs="Arial"/>
          <w:sz w:val="20"/>
          <w:szCs w:val="20"/>
        </w:rPr>
        <w:t>A nurse taking a phone or verbal order for medication must write down the complete order or enter it into a computer, then read it back, and receive confirmation from the individual who gave the order. Voice mail orders are not acceptable. When an order is not received directly, the nurse or pharmacist must call the psychiatric provider back to get the order directly, including a “read back.”</w:t>
      </w:r>
    </w:p>
    <w:p w14:paraId="74C29E9C" w14:textId="77777777" w:rsidR="003C0761" w:rsidRPr="00556C93" w:rsidRDefault="003C0761">
      <w:pPr>
        <w:numPr>
          <w:ilvl w:val="0"/>
          <w:numId w:val="25"/>
        </w:numPr>
        <w:tabs>
          <w:tab w:val="left" w:pos="360"/>
        </w:tabs>
        <w:spacing w:line="240" w:lineRule="auto"/>
        <w:ind w:left="1440"/>
        <w:rPr>
          <w:rFonts w:ascii="Arial" w:hAnsi="Arial" w:cs="Arial"/>
          <w:sz w:val="20"/>
          <w:szCs w:val="20"/>
        </w:rPr>
      </w:pPr>
      <w:r w:rsidRPr="00556C93">
        <w:rPr>
          <w:rFonts w:ascii="Arial" w:hAnsi="Arial" w:cs="Arial"/>
          <w:sz w:val="20"/>
          <w:szCs w:val="20"/>
        </w:rPr>
        <w:t>The psychiatric provider or the RN will call telephone orders for new and refill orders for medications directly to a pharmacy. The psychiatric provider should write the orders for new medication as soon as possible. Telephone orders for new medication and refills must be recorded in the consumer’s case record.</w:t>
      </w:r>
    </w:p>
    <w:p w14:paraId="1B8C4BF4" w14:textId="77777777" w:rsidR="003C0761" w:rsidRPr="00556C93" w:rsidRDefault="003C0761">
      <w:pPr>
        <w:numPr>
          <w:ilvl w:val="0"/>
          <w:numId w:val="25"/>
        </w:numPr>
        <w:tabs>
          <w:tab w:val="left" w:pos="360"/>
        </w:tabs>
        <w:spacing w:line="240" w:lineRule="auto"/>
        <w:ind w:left="1440"/>
        <w:rPr>
          <w:rFonts w:ascii="Arial" w:hAnsi="Arial" w:cs="Arial"/>
          <w:sz w:val="20"/>
          <w:szCs w:val="20"/>
        </w:rPr>
      </w:pPr>
      <w:r w:rsidRPr="00556C93">
        <w:rPr>
          <w:rFonts w:ascii="Arial" w:hAnsi="Arial" w:cs="Arial"/>
          <w:sz w:val="20"/>
          <w:szCs w:val="20"/>
        </w:rPr>
        <w:t>Medications ordered in the agency clinics are prescribed using the agency’s electronic prescribing program and electronically signed by the psychiatric provider. These orders will be legible and will not contain unacceptable symbols or dangerous abbreviations. If the name of the medication prescribed can be easily confused with another medication, the reason the medication is being prescribed will also be included.</w:t>
      </w:r>
    </w:p>
    <w:p w14:paraId="704A7E3E" w14:textId="77777777" w:rsidR="003C0761" w:rsidRPr="00556C93" w:rsidRDefault="003C0761">
      <w:pPr>
        <w:numPr>
          <w:ilvl w:val="0"/>
          <w:numId w:val="26"/>
        </w:numPr>
        <w:tabs>
          <w:tab w:val="left" w:pos="360"/>
        </w:tabs>
        <w:spacing w:line="240" w:lineRule="auto"/>
        <w:ind w:left="1800"/>
        <w:rPr>
          <w:rFonts w:ascii="Arial" w:hAnsi="Arial" w:cs="Arial"/>
          <w:sz w:val="20"/>
          <w:szCs w:val="20"/>
        </w:rPr>
      </w:pPr>
      <w:r w:rsidRPr="00556C93">
        <w:rPr>
          <w:rFonts w:ascii="Arial" w:hAnsi="Arial" w:cs="Arial"/>
          <w:sz w:val="20"/>
          <w:szCs w:val="20"/>
        </w:rPr>
        <w:t>A list of abbreviations, symbols, acronyms, and dose designations that are unacceptable because of their propensity for misinterpretation and error will be posted in medication preparation areas.</w:t>
      </w:r>
    </w:p>
    <w:p w14:paraId="74DA0FF9" w14:textId="2B955AB4" w:rsidR="003C0761" w:rsidRPr="00556C93" w:rsidRDefault="003C0761">
      <w:pPr>
        <w:numPr>
          <w:ilvl w:val="0"/>
          <w:numId w:val="26"/>
        </w:numPr>
        <w:tabs>
          <w:tab w:val="left" w:pos="360"/>
        </w:tabs>
        <w:spacing w:line="240" w:lineRule="auto"/>
        <w:ind w:left="1800"/>
        <w:rPr>
          <w:rFonts w:ascii="Arial" w:hAnsi="Arial" w:cs="Arial"/>
          <w:sz w:val="20"/>
          <w:szCs w:val="20"/>
        </w:rPr>
      </w:pPr>
      <w:r w:rsidRPr="7EF06C13">
        <w:rPr>
          <w:rFonts w:ascii="Arial" w:hAnsi="Arial" w:cs="Arial"/>
          <w:sz w:val="20"/>
          <w:szCs w:val="20"/>
        </w:rPr>
        <w:t xml:space="preserve">Only medication prescribed by a licensed </w:t>
      </w:r>
      <w:r w:rsidR="7325884D" w:rsidRPr="7EF06C13">
        <w:rPr>
          <w:rFonts w:ascii="Arial" w:hAnsi="Arial" w:cs="Arial"/>
          <w:sz w:val="20"/>
          <w:szCs w:val="20"/>
        </w:rPr>
        <w:t xml:space="preserve">medical </w:t>
      </w:r>
      <w:r w:rsidR="006248C1" w:rsidRPr="7EF06C13">
        <w:rPr>
          <w:rFonts w:ascii="Arial" w:hAnsi="Arial" w:cs="Arial"/>
          <w:sz w:val="20"/>
          <w:szCs w:val="20"/>
        </w:rPr>
        <w:t>provider and</w:t>
      </w:r>
      <w:r w:rsidRPr="7EF06C13">
        <w:rPr>
          <w:rFonts w:ascii="Arial" w:hAnsi="Arial" w:cs="Arial"/>
          <w:sz w:val="20"/>
          <w:szCs w:val="20"/>
        </w:rPr>
        <w:t xml:space="preserve"> samples provided by pharmaceutical companies will be stored in any agency medication storage location.</w:t>
      </w:r>
    </w:p>
    <w:p w14:paraId="6CA3C29C" w14:textId="77777777" w:rsidR="003C0761" w:rsidRPr="00556C93" w:rsidRDefault="003C0761">
      <w:pPr>
        <w:numPr>
          <w:ilvl w:val="0"/>
          <w:numId w:val="26"/>
        </w:numPr>
        <w:tabs>
          <w:tab w:val="left" w:pos="360"/>
        </w:tabs>
        <w:spacing w:line="240" w:lineRule="auto"/>
        <w:ind w:left="1800"/>
        <w:rPr>
          <w:rFonts w:ascii="Arial" w:hAnsi="Arial" w:cs="Arial"/>
          <w:sz w:val="20"/>
          <w:szCs w:val="20"/>
        </w:rPr>
      </w:pPr>
      <w:r w:rsidRPr="00556C93">
        <w:rPr>
          <w:rFonts w:ascii="Arial" w:hAnsi="Arial" w:cs="Arial"/>
          <w:sz w:val="20"/>
          <w:szCs w:val="20"/>
        </w:rPr>
        <w:t>A copy of the prescription order is to be placed in the consumer’s case record.</w:t>
      </w:r>
    </w:p>
    <w:p w14:paraId="616DBDF3" w14:textId="77777777" w:rsidR="003C0761" w:rsidRPr="00556C93" w:rsidRDefault="003C0761">
      <w:pPr>
        <w:numPr>
          <w:ilvl w:val="0"/>
          <w:numId w:val="26"/>
        </w:numPr>
        <w:tabs>
          <w:tab w:val="left" w:pos="360"/>
        </w:tabs>
        <w:spacing w:line="240" w:lineRule="auto"/>
        <w:ind w:left="1800"/>
        <w:rPr>
          <w:rFonts w:ascii="Arial" w:hAnsi="Arial" w:cs="Arial"/>
          <w:sz w:val="20"/>
          <w:szCs w:val="20"/>
        </w:rPr>
      </w:pPr>
      <w:r w:rsidRPr="56E40D4E">
        <w:rPr>
          <w:rFonts w:ascii="Arial" w:hAnsi="Arial" w:cs="Arial"/>
          <w:sz w:val="20"/>
          <w:szCs w:val="20"/>
        </w:rPr>
        <w:t xml:space="preserve">All consumer medication brought into the agency clinics will be delivered immediately to an agency </w:t>
      </w:r>
      <w:r w:rsidR="00556C93" w:rsidRPr="56E40D4E">
        <w:rPr>
          <w:rFonts w:ascii="Arial" w:hAnsi="Arial" w:cs="Arial"/>
          <w:sz w:val="20"/>
          <w:szCs w:val="20"/>
        </w:rPr>
        <w:t>R</w:t>
      </w:r>
      <w:r w:rsidRPr="56E40D4E">
        <w:rPr>
          <w:rFonts w:ascii="Arial" w:hAnsi="Arial" w:cs="Arial"/>
          <w:sz w:val="20"/>
          <w:szCs w:val="20"/>
        </w:rPr>
        <w:t xml:space="preserve">egistered Nurse to be logged in and immediately locked </w:t>
      </w:r>
      <w:r w:rsidRPr="006248C1">
        <w:rPr>
          <w:rFonts w:ascii="Arial" w:hAnsi="Arial" w:cs="Arial"/>
          <w:sz w:val="20"/>
          <w:szCs w:val="20"/>
        </w:rPr>
        <w:t xml:space="preserve">in </w:t>
      </w:r>
      <w:r w:rsidRPr="008E584A">
        <w:rPr>
          <w:rFonts w:ascii="Arial" w:hAnsi="Arial" w:cs="Arial"/>
          <w:sz w:val="20"/>
          <w:szCs w:val="20"/>
        </w:rPr>
        <w:t>a cabinet.</w:t>
      </w:r>
    </w:p>
    <w:p w14:paraId="4A1D070B" w14:textId="77777777" w:rsidR="003C0761" w:rsidRPr="00556C93" w:rsidRDefault="003C0761">
      <w:pPr>
        <w:numPr>
          <w:ilvl w:val="0"/>
          <w:numId w:val="26"/>
        </w:numPr>
        <w:tabs>
          <w:tab w:val="left" w:pos="360"/>
        </w:tabs>
        <w:spacing w:line="240" w:lineRule="auto"/>
        <w:ind w:left="1800"/>
        <w:rPr>
          <w:rFonts w:ascii="Arial" w:hAnsi="Arial" w:cs="Arial"/>
          <w:sz w:val="20"/>
          <w:szCs w:val="20"/>
        </w:rPr>
      </w:pPr>
      <w:r w:rsidRPr="00556C93">
        <w:rPr>
          <w:rFonts w:ascii="Arial" w:hAnsi="Arial" w:cs="Arial"/>
          <w:sz w:val="20"/>
          <w:szCs w:val="20"/>
        </w:rPr>
        <w:t>Orders for medication will be effective either for a specific number of days, or until the order is changed or terminated, as indicated by the psychiatric provider. Blanket reinstatement of previous orders for medication is not acceptable.</w:t>
      </w:r>
    </w:p>
    <w:p w14:paraId="6C26FD98" w14:textId="0507679B" w:rsidR="003C0761" w:rsidRPr="00556C93" w:rsidRDefault="00112990" w:rsidP="00112990">
      <w:pPr>
        <w:tabs>
          <w:tab w:val="left" w:pos="360"/>
        </w:tabs>
        <w:spacing w:line="240" w:lineRule="auto"/>
        <w:ind w:left="720"/>
        <w:rPr>
          <w:rFonts w:ascii="Arial" w:hAnsi="Arial" w:cs="Arial"/>
          <w:sz w:val="20"/>
          <w:szCs w:val="20"/>
        </w:rPr>
      </w:pPr>
      <w:r>
        <w:rPr>
          <w:rFonts w:ascii="Arial" w:hAnsi="Arial" w:cs="Arial"/>
          <w:sz w:val="20"/>
          <w:szCs w:val="20"/>
        </w:rPr>
        <w:t xml:space="preserve">L. </w:t>
      </w:r>
      <w:r w:rsidR="00DB39D5">
        <w:rPr>
          <w:rFonts w:ascii="Arial" w:hAnsi="Arial" w:cs="Arial"/>
          <w:sz w:val="20"/>
          <w:szCs w:val="20"/>
        </w:rPr>
        <w:t>Storage and Inventory of Medication:</w:t>
      </w:r>
    </w:p>
    <w:p w14:paraId="3D7C0C03" w14:textId="77777777" w:rsidR="003C0761" w:rsidRPr="00556C93" w:rsidRDefault="003C0761">
      <w:pPr>
        <w:numPr>
          <w:ilvl w:val="0"/>
          <w:numId w:val="27"/>
        </w:numPr>
        <w:tabs>
          <w:tab w:val="left" w:pos="1170"/>
        </w:tabs>
        <w:spacing w:line="240" w:lineRule="auto"/>
        <w:ind w:left="1440"/>
        <w:rPr>
          <w:rFonts w:ascii="Arial" w:hAnsi="Arial" w:cs="Arial"/>
          <w:sz w:val="20"/>
          <w:szCs w:val="20"/>
        </w:rPr>
      </w:pPr>
      <w:r w:rsidRPr="00556C93">
        <w:rPr>
          <w:rFonts w:ascii="Arial" w:hAnsi="Arial" w:cs="Arial"/>
          <w:sz w:val="20"/>
          <w:szCs w:val="20"/>
        </w:rPr>
        <w:t>All medications are stored according to manufacturer’s recommendations.</w:t>
      </w:r>
    </w:p>
    <w:p w14:paraId="387D1966" w14:textId="1C676BF2" w:rsidR="003C0761" w:rsidRPr="00556C93" w:rsidRDefault="55D92E2A">
      <w:pPr>
        <w:numPr>
          <w:ilvl w:val="0"/>
          <w:numId w:val="27"/>
        </w:numPr>
        <w:tabs>
          <w:tab w:val="left" w:pos="360"/>
        </w:tabs>
        <w:spacing w:line="240" w:lineRule="auto"/>
        <w:ind w:left="1440"/>
        <w:rPr>
          <w:rFonts w:ascii="Arial" w:hAnsi="Arial" w:cs="Arial"/>
          <w:sz w:val="20"/>
          <w:szCs w:val="20"/>
        </w:rPr>
      </w:pPr>
      <w:r w:rsidRPr="0B853CBA">
        <w:rPr>
          <w:rFonts w:ascii="Arial" w:hAnsi="Arial" w:cs="Arial"/>
          <w:sz w:val="20"/>
          <w:szCs w:val="20"/>
        </w:rPr>
        <w:t xml:space="preserve">All medications administered or distributed in agency programs will be kept in </w:t>
      </w:r>
      <w:r w:rsidR="34CD7D2B" w:rsidRPr="0B853CBA">
        <w:rPr>
          <w:rFonts w:ascii="Arial" w:hAnsi="Arial" w:cs="Arial"/>
          <w:sz w:val="20"/>
          <w:szCs w:val="20"/>
        </w:rPr>
        <w:t xml:space="preserve">designated </w:t>
      </w:r>
      <w:r w:rsidRPr="0B853CBA">
        <w:rPr>
          <w:rFonts w:ascii="Arial" w:hAnsi="Arial" w:cs="Arial"/>
          <w:sz w:val="20"/>
          <w:szCs w:val="20"/>
        </w:rPr>
        <w:t xml:space="preserve">locked </w:t>
      </w:r>
      <w:r w:rsidR="1DD63D56" w:rsidRPr="0B853CBA">
        <w:rPr>
          <w:rFonts w:ascii="Arial" w:hAnsi="Arial" w:cs="Arial"/>
          <w:sz w:val="20"/>
          <w:szCs w:val="20"/>
        </w:rPr>
        <w:t xml:space="preserve">medication rooms or locked cabinets </w:t>
      </w:r>
      <w:r w:rsidRPr="0B853CBA">
        <w:rPr>
          <w:rFonts w:ascii="Arial" w:hAnsi="Arial" w:cs="Arial"/>
          <w:sz w:val="20"/>
          <w:szCs w:val="20"/>
        </w:rPr>
        <w:t xml:space="preserve">accessible only to the agency psychiatric providers and RNs; in agency residential facilities accessible only to trained direct care staff; and in contract work sites accessible only to designated staff members. In the event there is not an RN available at a clinic site, two staff may enter the “med room” to access the consumer’s medication held on site. One of the staff must be a supervisor that obtains access to the “med room.”  </w:t>
      </w:r>
    </w:p>
    <w:p w14:paraId="7E8B7913" w14:textId="77777777" w:rsidR="003C0761" w:rsidRPr="000021FD" w:rsidRDefault="003C0761">
      <w:pPr>
        <w:numPr>
          <w:ilvl w:val="0"/>
          <w:numId w:val="27"/>
        </w:numPr>
        <w:tabs>
          <w:tab w:val="left" w:pos="360"/>
        </w:tabs>
        <w:spacing w:line="240" w:lineRule="auto"/>
        <w:ind w:left="1440"/>
        <w:rPr>
          <w:rFonts w:ascii="Arial" w:hAnsi="Arial" w:cs="Arial"/>
          <w:sz w:val="20"/>
          <w:szCs w:val="20"/>
        </w:rPr>
      </w:pPr>
      <w:r w:rsidRPr="000021FD">
        <w:rPr>
          <w:rFonts w:ascii="Arial" w:hAnsi="Arial" w:cs="Arial"/>
          <w:sz w:val="20"/>
          <w:szCs w:val="20"/>
        </w:rPr>
        <w:lastRenderedPageBreak/>
        <w:t>The internal medications are to be stored in a separate locked cabinet from the external medications.</w:t>
      </w:r>
      <w:r w:rsidR="0074241A" w:rsidRPr="000021FD">
        <w:rPr>
          <w:rFonts w:ascii="Arial" w:hAnsi="Arial" w:cs="Arial"/>
        </w:rPr>
        <w:t xml:space="preserve"> </w:t>
      </w:r>
      <w:r w:rsidR="005A72B7" w:rsidRPr="000021FD">
        <w:rPr>
          <w:rFonts w:ascii="Arial" w:hAnsi="Arial" w:cs="Arial"/>
          <w:sz w:val="20"/>
          <w:szCs w:val="20"/>
        </w:rPr>
        <w:t>[</w:t>
      </w:r>
      <w:r w:rsidR="0074241A" w:rsidRPr="000021FD">
        <w:rPr>
          <w:rFonts w:ascii="Arial" w:hAnsi="Arial" w:cs="Arial"/>
          <w:sz w:val="20"/>
          <w:szCs w:val="20"/>
        </w:rPr>
        <w:t>External medication (designed to be applied to the outside of the body) must be stored to provide separation from internal medication</w:t>
      </w:r>
      <w:r w:rsidR="0074241A" w:rsidRPr="000021FD">
        <w:rPr>
          <w:rFonts w:ascii="Arial" w:hAnsi="Arial" w:cs="Arial"/>
          <w:sz w:val="20"/>
          <w:szCs w:val="20"/>
          <w:shd w:val="clear" w:color="auto" w:fill="FFFFFF"/>
        </w:rPr>
        <w:t> (designed to be swallowed or injected) to prevent cross contamination.</w:t>
      </w:r>
      <w:r w:rsidR="005A72B7" w:rsidRPr="000021FD">
        <w:rPr>
          <w:rFonts w:ascii="Arial" w:hAnsi="Arial" w:cs="Arial"/>
          <w:sz w:val="20"/>
          <w:szCs w:val="20"/>
          <w:shd w:val="clear" w:color="auto" w:fill="FFFFFF"/>
        </w:rPr>
        <w:t>]</w:t>
      </w:r>
    </w:p>
    <w:p w14:paraId="64F3D2B9" w14:textId="77777777" w:rsidR="003C0761" w:rsidRPr="00556C93" w:rsidRDefault="003C0761">
      <w:pPr>
        <w:numPr>
          <w:ilvl w:val="0"/>
          <w:numId w:val="27"/>
        </w:numPr>
        <w:tabs>
          <w:tab w:val="left" w:pos="360"/>
        </w:tabs>
        <w:spacing w:line="240" w:lineRule="auto"/>
        <w:ind w:left="1440"/>
        <w:rPr>
          <w:rFonts w:ascii="Arial" w:hAnsi="Arial" w:cs="Arial"/>
          <w:sz w:val="20"/>
          <w:szCs w:val="20"/>
        </w:rPr>
      </w:pPr>
      <w:r w:rsidRPr="00556C93">
        <w:rPr>
          <w:rFonts w:ascii="Arial" w:hAnsi="Arial" w:cs="Arial"/>
          <w:sz w:val="20"/>
          <w:szCs w:val="20"/>
        </w:rPr>
        <w:t>Medication cabinets are to be kept locked except for when restocking, dispensing, distributing, counting, checking or disposing of medications.</w:t>
      </w:r>
    </w:p>
    <w:p w14:paraId="758A5F53" w14:textId="77777777" w:rsidR="003C0761" w:rsidRPr="00556C93" w:rsidRDefault="003C0761">
      <w:pPr>
        <w:numPr>
          <w:ilvl w:val="0"/>
          <w:numId w:val="27"/>
        </w:numPr>
        <w:tabs>
          <w:tab w:val="left" w:pos="360"/>
        </w:tabs>
        <w:spacing w:line="240" w:lineRule="auto"/>
        <w:ind w:left="1440"/>
        <w:rPr>
          <w:rFonts w:ascii="Arial" w:hAnsi="Arial" w:cs="Arial"/>
          <w:sz w:val="20"/>
          <w:szCs w:val="20"/>
        </w:rPr>
      </w:pPr>
      <w:r w:rsidRPr="00556C93">
        <w:rPr>
          <w:rFonts w:ascii="Arial" w:hAnsi="Arial" w:cs="Arial"/>
          <w:sz w:val="20"/>
          <w:szCs w:val="20"/>
        </w:rPr>
        <w:t>Medication stored in the locked cabinet may include:</w:t>
      </w:r>
    </w:p>
    <w:p w14:paraId="5877F3CE" w14:textId="77777777" w:rsidR="003C0761" w:rsidRPr="00556C93" w:rsidRDefault="003C0761">
      <w:pPr>
        <w:numPr>
          <w:ilvl w:val="0"/>
          <w:numId w:val="28"/>
        </w:numPr>
        <w:tabs>
          <w:tab w:val="left" w:pos="360"/>
        </w:tabs>
        <w:spacing w:line="240" w:lineRule="auto"/>
        <w:ind w:left="1800"/>
        <w:rPr>
          <w:rFonts w:ascii="Arial" w:hAnsi="Arial" w:cs="Arial"/>
          <w:sz w:val="20"/>
          <w:szCs w:val="20"/>
        </w:rPr>
      </w:pPr>
      <w:r w:rsidRPr="00556C93">
        <w:rPr>
          <w:rFonts w:ascii="Arial" w:hAnsi="Arial" w:cs="Arial"/>
          <w:sz w:val="20"/>
          <w:szCs w:val="20"/>
        </w:rPr>
        <w:t>Medication for administering to the consumer with a current psychiatric provider’s order to do so.</w:t>
      </w:r>
    </w:p>
    <w:p w14:paraId="0CD0FB08" w14:textId="77777777" w:rsidR="003C0761" w:rsidRPr="00556C93" w:rsidRDefault="003C0761">
      <w:pPr>
        <w:numPr>
          <w:ilvl w:val="0"/>
          <w:numId w:val="28"/>
        </w:numPr>
        <w:tabs>
          <w:tab w:val="left" w:pos="360"/>
        </w:tabs>
        <w:spacing w:line="240" w:lineRule="auto"/>
        <w:ind w:left="1800"/>
        <w:rPr>
          <w:rFonts w:ascii="Arial" w:hAnsi="Arial" w:cs="Arial"/>
          <w:sz w:val="20"/>
          <w:szCs w:val="20"/>
        </w:rPr>
      </w:pPr>
      <w:r w:rsidRPr="00556C93">
        <w:rPr>
          <w:rFonts w:ascii="Arial" w:hAnsi="Arial" w:cs="Arial"/>
          <w:sz w:val="20"/>
          <w:szCs w:val="20"/>
        </w:rPr>
        <w:t xml:space="preserve">Consumer medication brought to the facility for the purpose of repackaging by the </w:t>
      </w:r>
      <w:r w:rsidR="00DB5E40">
        <w:rPr>
          <w:rFonts w:ascii="Arial" w:hAnsi="Arial" w:cs="Arial"/>
          <w:sz w:val="20"/>
          <w:szCs w:val="20"/>
        </w:rPr>
        <w:t>consumer into weekly cassettes.</w:t>
      </w:r>
      <w:r w:rsidRPr="00556C93">
        <w:rPr>
          <w:rFonts w:ascii="Arial" w:hAnsi="Arial" w:cs="Arial"/>
          <w:sz w:val="20"/>
          <w:szCs w:val="20"/>
        </w:rPr>
        <w:t xml:space="preserve"> Medications are brought in and stored in the original package, whether it is from the manufacturer or outside pharmacy.</w:t>
      </w:r>
    </w:p>
    <w:p w14:paraId="483B298A" w14:textId="77777777" w:rsidR="003C0761" w:rsidRPr="000021FD" w:rsidRDefault="003C0761">
      <w:pPr>
        <w:numPr>
          <w:ilvl w:val="0"/>
          <w:numId w:val="28"/>
        </w:numPr>
        <w:tabs>
          <w:tab w:val="left" w:pos="360"/>
        </w:tabs>
        <w:spacing w:line="240" w:lineRule="auto"/>
        <w:ind w:left="1800"/>
        <w:rPr>
          <w:rFonts w:ascii="Arial" w:hAnsi="Arial" w:cs="Arial"/>
          <w:sz w:val="20"/>
          <w:szCs w:val="20"/>
        </w:rPr>
      </w:pPr>
      <w:r w:rsidRPr="000021FD">
        <w:rPr>
          <w:rFonts w:ascii="Arial" w:hAnsi="Arial" w:cs="Arial"/>
          <w:sz w:val="20"/>
          <w:szCs w:val="20"/>
        </w:rPr>
        <w:t>Medication obtained from the medication manufacturers for the indigent programs.</w:t>
      </w:r>
    </w:p>
    <w:p w14:paraId="20B55F7D" w14:textId="2E9B6336" w:rsidR="003C0761" w:rsidRPr="000021FD" w:rsidRDefault="003C0761">
      <w:pPr>
        <w:numPr>
          <w:ilvl w:val="0"/>
          <w:numId w:val="28"/>
        </w:numPr>
        <w:tabs>
          <w:tab w:val="left" w:pos="360"/>
        </w:tabs>
        <w:spacing w:line="240" w:lineRule="auto"/>
        <w:ind w:left="1800"/>
        <w:rPr>
          <w:rFonts w:ascii="Arial" w:hAnsi="Arial" w:cs="Arial"/>
          <w:strike/>
          <w:sz w:val="20"/>
          <w:szCs w:val="20"/>
        </w:rPr>
      </w:pPr>
      <w:r w:rsidRPr="000021FD">
        <w:rPr>
          <w:rFonts w:ascii="Arial" w:hAnsi="Arial" w:cs="Arial"/>
          <w:sz w:val="20"/>
          <w:szCs w:val="20"/>
        </w:rPr>
        <w:t xml:space="preserve">Unused, </w:t>
      </w:r>
      <w:r w:rsidR="005A72B7" w:rsidRPr="000021FD">
        <w:rPr>
          <w:rFonts w:ascii="Arial" w:hAnsi="Arial" w:cs="Arial"/>
          <w:sz w:val="20"/>
          <w:szCs w:val="20"/>
        </w:rPr>
        <w:t xml:space="preserve">discontinued, contaminated, expired, and recalled </w:t>
      </w:r>
      <w:r w:rsidRPr="000021FD">
        <w:rPr>
          <w:rFonts w:ascii="Arial" w:hAnsi="Arial" w:cs="Arial"/>
          <w:sz w:val="20"/>
          <w:szCs w:val="20"/>
        </w:rPr>
        <w:t>medication will be kept separa</w:t>
      </w:r>
      <w:r w:rsidR="00DB5E40" w:rsidRPr="000021FD">
        <w:rPr>
          <w:rFonts w:ascii="Arial" w:hAnsi="Arial" w:cs="Arial"/>
          <w:sz w:val="20"/>
          <w:szCs w:val="20"/>
        </w:rPr>
        <w:t xml:space="preserve">te from all other medications. </w:t>
      </w:r>
      <w:r w:rsidR="005A72B7" w:rsidRPr="000021FD">
        <w:rPr>
          <w:rFonts w:ascii="Arial" w:hAnsi="Arial" w:cs="Arial"/>
          <w:sz w:val="20"/>
          <w:szCs w:val="20"/>
        </w:rPr>
        <w:t>Health services staff will dispose of unused, discontinued, contaminated, expired, and recalled medication by the procedure outlined in Section N.</w:t>
      </w:r>
    </w:p>
    <w:p w14:paraId="16FF7D10" w14:textId="77777777" w:rsidR="003C0761" w:rsidRPr="00556C93" w:rsidRDefault="003C0761">
      <w:pPr>
        <w:numPr>
          <w:ilvl w:val="0"/>
          <w:numId w:val="27"/>
        </w:numPr>
        <w:tabs>
          <w:tab w:val="left" w:pos="360"/>
        </w:tabs>
        <w:spacing w:line="240" w:lineRule="auto"/>
        <w:ind w:left="1440"/>
        <w:rPr>
          <w:rFonts w:ascii="Arial" w:hAnsi="Arial" w:cs="Arial"/>
          <w:sz w:val="20"/>
          <w:szCs w:val="20"/>
        </w:rPr>
      </w:pPr>
      <w:r w:rsidRPr="00556C93">
        <w:rPr>
          <w:rFonts w:ascii="Arial" w:hAnsi="Arial" w:cs="Arial"/>
          <w:sz w:val="20"/>
          <w:szCs w:val="20"/>
        </w:rPr>
        <w:t>Storage of controlled substances conforms to law and standards of good practice.</w:t>
      </w:r>
    </w:p>
    <w:p w14:paraId="626D7FF7" w14:textId="77777777" w:rsidR="003C0761" w:rsidRPr="00556C93" w:rsidRDefault="003C0761">
      <w:pPr>
        <w:numPr>
          <w:ilvl w:val="0"/>
          <w:numId w:val="29"/>
        </w:numPr>
        <w:tabs>
          <w:tab w:val="left" w:pos="360"/>
        </w:tabs>
        <w:spacing w:line="240" w:lineRule="auto"/>
        <w:ind w:left="1800"/>
        <w:rPr>
          <w:rFonts w:ascii="Arial" w:hAnsi="Arial" w:cs="Arial"/>
          <w:sz w:val="20"/>
          <w:szCs w:val="20"/>
        </w:rPr>
      </w:pPr>
      <w:r w:rsidRPr="00556C93">
        <w:rPr>
          <w:rFonts w:ascii="Arial" w:hAnsi="Arial" w:cs="Arial"/>
          <w:sz w:val="20"/>
          <w:szCs w:val="20"/>
        </w:rPr>
        <w:t>A list of controlled substances will be maintained at each clinic.</w:t>
      </w:r>
    </w:p>
    <w:p w14:paraId="1DD30691" w14:textId="77777777" w:rsidR="003C0761" w:rsidRPr="00556C93" w:rsidRDefault="003C0761">
      <w:pPr>
        <w:numPr>
          <w:ilvl w:val="0"/>
          <w:numId w:val="29"/>
        </w:numPr>
        <w:tabs>
          <w:tab w:val="left" w:pos="360"/>
        </w:tabs>
        <w:spacing w:line="240" w:lineRule="auto"/>
        <w:ind w:left="1800"/>
        <w:rPr>
          <w:rFonts w:ascii="Arial" w:hAnsi="Arial" w:cs="Arial"/>
          <w:sz w:val="20"/>
          <w:szCs w:val="20"/>
        </w:rPr>
      </w:pPr>
      <w:r w:rsidRPr="00556C93">
        <w:rPr>
          <w:rFonts w:ascii="Arial" w:hAnsi="Arial" w:cs="Arial"/>
          <w:sz w:val="20"/>
          <w:szCs w:val="20"/>
        </w:rPr>
        <w:t>All controlled substances will be counted when brought into the facility and counted each business day thereafter. Upon receipt of controlled substances, the amount received will be verified by two RNs or RN and supervisor.</w:t>
      </w:r>
    </w:p>
    <w:p w14:paraId="43AFA85D" w14:textId="77777777" w:rsidR="003C0761" w:rsidRPr="00556C93" w:rsidRDefault="003C0761">
      <w:pPr>
        <w:numPr>
          <w:ilvl w:val="0"/>
          <w:numId w:val="29"/>
        </w:numPr>
        <w:tabs>
          <w:tab w:val="left" w:pos="360"/>
        </w:tabs>
        <w:spacing w:line="240" w:lineRule="auto"/>
        <w:ind w:left="1800"/>
        <w:rPr>
          <w:rFonts w:ascii="Arial" w:hAnsi="Arial" w:cs="Arial"/>
          <w:sz w:val="20"/>
          <w:szCs w:val="20"/>
        </w:rPr>
      </w:pPr>
      <w:r w:rsidRPr="00556C93">
        <w:rPr>
          <w:rFonts w:ascii="Arial" w:hAnsi="Arial" w:cs="Arial"/>
          <w:sz w:val="20"/>
          <w:szCs w:val="20"/>
        </w:rPr>
        <w:t>All controlled medication will be double locked.</w:t>
      </w:r>
    </w:p>
    <w:p w14:paraId="44DAE0C2" w14:textId="77777777" w:rsidR="003C0761" w:rsidRPr="00556C93" w:rsidRDefault="003C0761">
      <w:pPr>
        <w:numPr>
          <w:ilvl w:val="0"/>
          <w:numId w:val="29"/>
        </w:numPr>
        <w:tabs>
          <w:tab w:val="left" w:pos="360"/>
        </w:tabs>
        <w:spacing w:line="240" w:lineRule="auto"/>
        <w:ind w:left="1800"/>
        <w:rPr>
          <w:rFonts w:ascii="Arial" w:hAnsi="Arial" w:cs="Arial"/>
          <w:sz w:val="20"/>
          <w:szCs w:val="20"/>
        </w:rPr>
      </w:pPr>
      <w:r w:rsidRPr="00556C93">
        <w:rPr>
          <w:rFonts w:ascii="Arial" w:hAnsi="Arial" w:cs="Arial"/>
          <w:sz w:val="20"/>
          <w:szCs w:val="20"/>
        </w:rPr>
        <w:t>The assigned clinical staff will inspect and remove all expired medications at least monthly.</w:t>
      </w:r>
    </w:p>
    <w:p w14:paraId="1BED5EAD" w14:textId="60A5D2D9" w:rsidR="003C0761" w:rsidRDefault="003C0761">
      <w:pPr>
        <w:numPr>
          <w:ilvl w:val="0"/>
          <w:numId w:val="29"/>
        </w:numPr>
        <w:tabs>
          <w:tab w:val="left" w:pos="360"/>
        </w:tabs>
        <w:spacing w:line="240" w:lineRule="auto"/>
        <w:ind w:left="1800"/>
        <w:rPr>
          <w:rFonts w:ascii="Arial" w:hAnsi="Arial" w:cs="Arial"/>
          <w:sz w:val="20"/>
          <w:szCs w:val="20"/>
        </w:rPr>
      </w:pPr>
      <w:r w:rsidRPr="00556C93">
        <w:rPr>
          <w:rFonts w:ascii="Arial" w:hAnsi="Arial" w:cs="Arial"/>
          <w:sz w:val="20"/>
          <w:szCs w:val="20"/>
        </w:rPr>
        <w:t>Controlled substance/medication counts will be periodically reconciled by someone independent of responsible staff. Controlled substances will be reconciled quarterly by an RN and supervisor.</w:t>
      </w:r>
    </w:p>
    <w:p w14:paraId="5496A899" w14:textId="79D83C89" w:rsidR="00BD71BF" w:rsidRPr="00BD71BF" w:rsidRDefault="00BD71BF">
      <w:pPr>
        <w:pStyle w:val="ListParagraph"/>
        <w:numPr>
          <w:ilvl w:val="0"/>
          <w:numId w:val="27"/>
        </w:numPr>
        <w:tabs>
          <w:tab w:val="left" w:pos="360"/>
        </w:tabs>
        <w:spacing w:line="240" w:lineRule="auto"/>
        <w:ind w:left="1440"/>
        <w:rPr>
          <w:rFonts w:ascii="Arial" w:hAnsi="Arial" w:cs="Arial"/>
          <w:sz w:val="20"/>
          <w:szCs w:val="20"/>
        </w:rPr>
      </w:pPr>
      <w:r>
        <w:rPr>
          <w:rFonts w:ascii="Arial" w:hAnsi="Arial" w:cs="Arial"/>
          <w:sz w:val="20"/>
          <w:szCs w:val="20"/>
        </w:rPr>
        <w:t xml:space="preserve">A digital minimum/maximum thermometer with a built-in alarm shall be used to monitor the </w:t>
      </w:r>
      <w:r w:rsidR="00937AD1">
        <w:rPr>
          <w:rFonts w:ascii="Arial" w:hAnsi="Arial" w:cs="Arial"/>
          <w:sz w:val="20"/>
          <w:szCs w:val="20"/>
        </w:rPr>
        <w:t xml:space="preserve">temperature of </w:t>
      </w:r>
      <w:r>
        <w:rPr>
          <w:rFonts w:ascii="Arial" w:hAnsi="Arial" w:cs="Arial"/>
          <w:sz w:val="20"/>
          <w:szCs w:val="20"/>
        </w:rPr>
        <w:t xml:space="preserve">refrigerators used for the storage of medication. If the temperature falls outside the set monitored range, an alert will be triggered. If an alert is sounded on weekdays (Monday through Friday 8 a.m.-5 p.m.), a designated set of staff will take the appropriate steps to determine how long the refrigerator has been out of the designated range and report if the disposal of medications is required. If an alert is sounded during non-business hours, medication may be kept or disposed. Nursing staff will refer to medication guidelines for designated temperature ranges. Medication that falls outside of these recommendations will be disposed of as outlined in Section N. </w:t>
      </w:r>
    </w:p>
    <w:p w14:paraId="034F9CB0" w14:textId="212BDEB1" w:rsidR="003C0761" w:rsidRPr="00556C93" w:rsidRDefault="00F401A2" w:rsidP="00F401A2">
      <w:pPr>
        <w:tabs>
          <w:tab w:val="left" w:pos="360"/>
        </w:tabs>
        <w:spacing w:line="240" w:lineRule="auto"/>
        <w:ind w:left="720"/>
        <w:rPr>
          <w:rFonts w:ascii="Arial" w:hAnsi="Arial" w:cs="Arial"/>
          <w:sz w:val="20"/>
          <w:szCs w:val="20"/>
        </w:rPr>
      </w:pPr>
      <w:r>
        <w:rPr>
          <w:rFonts w:ascii="Arial" w:hAnsi="Arial" w:cs="Arial"/>
          <w:sz w:val="20"/>
          <w:szCs w:val="20"/>
        </w:rPr>
        <w:t xml:space="preserve">M. </w:t>
      </w:r>
      <w:r w:rsidR="00DB39D5">
        <w:rPr>
          <w:rFonts w:ascii="Arial" w:hAnsi="Arial" w:cs="Arial"/>
          <w:sz w:val="20"/>
          <w:szCs w:val="20"/>
        </w:rPr>
        <w:t>Recall of Medication:</w:t>
      </w:r>
    </w:p>
    <w:p w14:paraId="095810FA" w14:textId="77777777" w:rsidR="003C0761" w:rsidRPr="00556C93" w:rsidRDefault="003C0761">
      <w:pPr>
        <w:numPr>
          <w:ilvl w:val="0"/>
          <w:numId w:val="30"/>
        </w:numPr>
        <w:tabs>
          <w:tab w:val="left" w:pos="360"/>
        </w:tabs>
        <w:spacing w:line="240" w:lineRule="auto"/>
        <w:rPr>
          <w:rFonts w:ascii="Arial" w:hAnsi="Arial" w:cs="Arial"/>
          <w:sz w:val="20"/>
          <w:szCs w:val="20"/>
        </w:rPr>
      </w:pPr>
      <w:r w:rsidRPr="00556C93">
        <w:rPr>
          <w:rFonts w:ascii="Arial" w:hAnsi="Arial" w:cs="Arial"/>
          <w:sz w:val="20"/>
          <w:szCs w:val="20"/>
        </w:rPr>
        <w:t>Samples brought into the Agency are logged in with the lot number.</w:t>
      </w:r>
    </w:p>
    <w:p w14:paraId="3AFD4AB3" w14:textId="77777777" w:rsidR="003C0761" w:rsidRPr="00556C93" w:rsidRDefault="003C0761">
      <w:pPr>
        <w:numPr>
          <w:ilvl w:val="0"/>
          <w:numId w:val="30"/>
        </w:numPr>
        <w:tabs>
          <w:tab w:val="left" w:pos="360"/>
        </w:tabs>
        <w:spacing w:line="240" w:lineRule="auto"/>
        <w:rPr>
          <w:rFonts w:ascii="Arial" w:hAnsi="Arial" w:cs="Arial"/>
          <w:sz w:val="20"/>
          <w:szCs w:val="20"/>
        </w:rPr>
      </w:pPr>
      <w:r w:rsidRPr="00556C93">
        <w:rPr>
          <w:rFonts w:ascii="Arial" w:hAnsi="Arial" w:cs="Arial"/>
          <w:sz w:val="20"/>
          <w:szCs w:val="20"/>
        </w:rPr>
        <w:t xml:space="preserve">Documentation of medications distributed to consumers includes the lot number. </w:t>
      </w:r>
    </w:p>
    <w:p w14:paraId="640DBBE5" w14:textId="77777777" w:rsidR="003C0761" w:rsidRPr="00556C93" w:rsidRDefault="003C0761">
      <w:pPr>
        <w:numPr>
          <w:ilvl w:val="0"/>
          <w:numId w:val="30"/>
        </w:numPr>
        <w:tabs>
          <w:tab w:val="left" w:pos="360"/>
        </w:tabs>
        <w:spacing w:line="240" w:lineRule="auto"/>
        <w:rPr>
          <w:rFonts w:ascii="Arial" w:hAnsi="Arial" w:cs="Arial"/>
          <w:sz w:val="20"/>
          <w:szCs w:val="20"/>
        </w:rPr>
      </w:pPr>
      <w:r w:rsidRPr="00556C93">
        <w:rPr>
          <w:rFonts w:ascii="Arial" w:hAnsi="Arial" w:cs="Arial"/>
          <w:sz w:val="20"/>
          <w:szCs w:val="20"/>
        </w:rPr>
        <w:t xml:space="preserve">In case of a recall, the clinic nurse will immediately notify the consumers who received the </w:t>
      </w:r>
      <w:proofErr w:type="gramStart"/>
      <w:r w:rsidRPr="00556C93">
        <w:rPr>
          <w:rFonts w:ascii="Arial" w:hAnsi="Arial" w:cs="Arial"/>
          <w:sz w:val="20"/>
          <w:szCs w:val="20"/>
        </w:rPr>
        <w:t>medications</w:t>
      </w:r>
      <w:proofErr w:type="gramEnd"/>
      <w:r w:rsidRPr="00556C93">
        <w:rPr>
          <w:rFonts w:ascii="Arial" w:hAnsi="Arial" w:cs="Arial"/>
          <w:sz w:val="20"/>
          <w:szCs w:val="20"/>
        </w:rPr>
        <w:t xml:space="preserve"> to return the medication to the clinic.</w:t>
      </w:r>
    </w:p>
    <w:p w14:paraId="51A61BE0" w14:textId="531AB00D" w:rsidR="003C0761" w:rsidRPr="000021FD" w:rsidRDefault="00BC2B51" w:rsidP="0010081A">
      <w:pPr>
        <w:tabs>
          <w:tab w:val="left" w:pos="360"/>
        </w:tabs>
        <w:spacing w:line="240" w:lineRule="auto"/>
        <w:ind w:left="990" w:hanging="270"/>
        <w:rPr>
          <w:rFonts w:ascii="Arial" w:hAnsi="Arial" w:cs="Arial"/>
          <w:sz w:val="20"/>
          <w:szCs w:val="20"/>
        </w:rPr>
      </w:pPr>
      <w:r>
        <w:rPr>
          <w:rFonts w:ascii="Arial" w:hAnsi="Arial" w:cs="Arial"/>
          <w:sz w:val="20"/>
          <w:szCs w:val="20"/>
        </w:rPr>
        <w:t xml:space="preserve">N. </w:t>
      </w:r>
      <w:r w:rsidR="00DB39D5" w:rsidRPr="000021FD">
        <w:rPr>
          <w:rFonts w:ascii="Arial" w:hAnsi="Arial" w:cs="Arial"/>
          <w:sz w:val="20"/>
          <w:szCs w:val="20"/>
        </w:rPr>
        <w:t>Disposal of Medication:</w:t>
      </w:r>
      <w:r w:rsidR="000021FD" w:rsidRPr="000021FD">
        <w:rPr>
          <w:rFonts w:ascii="Arial" w:hAnsi="Arial" w:cs="Arial"/>
          <w:sz w:val="20"/>
          <w:szCs w:val="20"/>
        </w:rPr>
        <w:t xml:space="preserve"> </w:t>
      </w:r>
      <w:r w:rsidR="008C4DBC" w:rsidRPr="000021FD">
        <w:rPr>
          <w:rFonts w:ascii="Arial" w:hAnsi="Arial" w:cs="Arial"/>
          <w:sz w:val="20"/>
          <w:szCs w:val="20"/>
        </w:rPr>
        <w:t>Note: for the purposes of this procedure, the term “medication</w:t>
      </w:r>
      <w:r w:rsidR="000A71BC" w:rsidRPr="000021FD">
        <w:rPr>
          <w:rFonts w:ascii="Arial" w:hAnsi="Arial" w:cs="Arial"/>
          <w:sz w:val="20"/>
          <w:szCs w:val="20"/>
        </w:rPr>
        <w:t>(</w:t>
      </w:r>
      <w:r w:rsidR="008C4DBC" w:rsidRPr="000021FD">
        <w:rPr>
          <w:rFonts w:ascii="Arial" w:hAnsi="Arial" w:cs="Arial"/>
          <w:sz w:val="20"/>
          <w:szCs w:val="20"/>
        </w:rPr>
        <w:t>s</w:t>
      </w:r>
      <w:r w:rsidR="000A71BC" w:rsidRPr="000021FD">
        <w:rPr>
          <w:rFonts w:ascii="Arial" w:hAnsi="Arial" w:cs="Arial"/>
          <w:sz w:val="20"/>
          <w:szCs w:val="20"/>
        </w:rPr>
        <w:t>)</w:t>
      </w:r>
      <w:r w:rsidR="008C4DBC" w:rsidRPr="000021FD">
        <w:rPr>
          <w:rFonts w:ascii="Arial" w:hAnsi="Arial" w:cs="Arial"/>
          <w:sz w:val="20"/>
          <w:szCs w:val="20"/>
        </w:rPr>
        <w:t>” refers to both prescription medications and “</w:t>
      </w:r>
      <w:proofErr w:type="gramStart"/>
      <w:r w:rsidR="008C4DBC" w:rsidRPr="000021FD">
        <w:rPr>
          <w:rFonts w:ascii="Arial" w:hAnsi="Arial" w:cs="Arial"/>
          <w:sz w:val="20"/>
          <w:szCs w:val="20"/>
        </w:rPr>
        <w:t>over-the-counter</w:t>
      </w:r>
      <w:proofErr w:type="gramEnd"/>
      <w:r w:rsidR="008C4DBC" w:rsidRPr="000021FD">
        <w:rPr>
          <w:rFonts w:ascii="Arial" w:hAnsi="Arial" w:cs="Arial"/>
          <w:sz w:val="20"/>
          <w:szCs w:val="20"/>
        </w:rPr>
        <w:t>” (non-prescription) medications. It includes all inject</w:t>
      </w:r>
      <w:r w:rsidR="00B039F1" w:rsidRPr="000021FD">
        <w:rPr>
          <w:rFonts w:ascii="Arial" w:hAnsi="Arial" w:cs="Arial"/>
          <w:sz w:val="20"/>
          <w:szCs w:val="20"/>
        </w:rPr>
        <w:t>i</w:t>
      </w:r>
      <w:r w:rsidR="008C4DBC" w:rsidRPr="000021FD">
        <w:rPr>
          <w:rFonts w:ascii="Arial" w:hAnsi="Arial" w:cs="Arial"/>
          <w:sz w:val="20"/>
          <w:szCs w:val="20"/>
        </w:rPr>
        <w:t xml:space="preserve">bles, oral medications, </w:t>
      </w:r>
      <w:r w:rsidR="00B039F1" w:rsidRPr="000021FD">
        <w:rPr>
          <w:rFonts w:ascii="Arial" w:hAnsi="Arial" w:cs="Arial"/>
          <w:sz w:val="20"/>
          <w:szCs w:val="20"/>
        </w:rPr>
        <w:t xml:space="preserve">cream/topical medications including all medications in patch form. </w:t>
      </w:r>
    </w:p>
    <w:p w14:paraId="6C885184" w14:textId="77777777" w:rsidR="00DB0AAA" w:rsidRPr="000021FD" w:rsidRDefault="00DB0AAA">
      <w:pPr>
        <w:tabs>
          <w:tab w:val="left" w:pos="360"/>
        </w:tabs>
        <w:spacing w:line="240" w:lineRule="auto"/>
        <w:ind w:left="720"/>
        <w:rPr>
          <w:rFonts w:ascii="Arial" w:hAnsi="Arial" w:cs="Arial"/>
          <w:sz w:val="20"/>
          <w:szCs w:val="20"/>
        </w:rPr>
      </w:pPr>
    </w:p>
    <w:p w14:paraId="44AC196F" w14:textId="0B16B3DD" w:rsidR="00DB0AAA" w:rsidRPr="000021FD" w:rsidRDefault="00DB0AAA">
      <w:pPr>
        <w:tabs>
          <w:tab w:val="left" w:pos="360"/>
        </w:tabs>
        <w:spacing w:line="240" w:lineRule="auto"/>
        <w:ind w:left="720"/>
        <w:rPr>
          <w:rFonts w:ascii="Arial" w:hAnsi="Arial" w:cs="Arial"/>
          <w:sz w:val="20"/>
          <w:szCs w:val="20"/>
        </w:rPr>
      </w:pPr>
      <w:r w:rsidRPr="000021FD">
        <w:rPr>
          <w:rFonts w:ascii="Arial" w:hAnsi="Arial" w:cs="Arial"/>
          <w:sz w:val="20"/>
          <w:szCs w:val="20"/>
        </w:rPr>
        <w:t>CMHCM does not retain or dispose of a patient’s medication(s) unless necessary due to immediate safety</w:t>
      </w:r>
      <w:r w:rsidR="000021FD" w:rsidRPr="000021FD">
        <w:rPr>
          <w:rFonts w:ascii="Arial" w:hAnsi="Arial" w:cs="Arial"/>
          <w:sz w:val="20"/>
          <w:szCs w:val="20"/>
        </w:rPr>
        <w:t xml:space="preserve"> </w:t>
      </w:r>
      <w:r w:rsidRPr="000021FD">
        <w:rPr>
          <w:rFonts w:ascii="Arial" w:hAnsi="Arial" w:cs="Arial"/>
          <w:sz w:val="20"/>
          <w:szCs w:val="20"/>
        </w:rPr>
        <w:t>concerns.</w:t>
      </w:r>
    </w:p>
    <w:p w14:paraId="6223D61A" w14:textId="77777777" w:rsidR="00D1225B" w:rsidRPr="000021FD" w:rsidRDefault="0061754D">
      <w:pPr>
        <w:numPr>
          <w:ilvl w:val="0"/>
          <w:numId w:val="31"/>
        </w:numPr>
        <w:tabs>
          <w:tab w:val="left" w:pos="360"/>
        </w:tabs>
        <w:spacing w:line="240" w:lineRule="auto"/>
        <w:ind w:left="1440"/>
        <w:rPr>
          <w:rFonts w:ascii="Arial" w:hAnsi="Arial" w:cs="Arial"/>
          <w:sz w:val="20"/>
          <w:szCs w:val="20"/>
        </w:rPr>
      </w:pPr>
      <w:r w:rsidRPr="000021FD">
        <w:rPr>
          <w:rFonts w:ascii="Arial" w:hAnsi="Arial" w:cs="Arial"/>
          <w:sz w:val="20"/>
          <w:szCs w:val="20"/>
        </w:rPr>
        <w:t xml:space="preserve">Consumers should be highly encouraged to utilize resources such as medication take back programs, their prescribing pharmacy, and the police department when needing to dispose of their medications. </w:t>
      </w:r>
      <w:r w:rsidR="00D1225B" w:rsidRPr="000021FD">
        <w:rPr>
          <w:rFonts w:ascii="Arial" w:hAnsi="Arial" w:cs="Arial"/>
          <w:i/>
          <w:sz w:val="20"/>
          <w:szCs w:val="20"/>
        </w:rPr>
        <w:t xml:space="preserve">(Every effort should be made </w:t>
      </w:r>
      <w:r w:rsidR="00D1225B" w:rsidRPr="000021FD">
        <w:rPr>
          <w:rFonts w:ascii="Arial" w:hAnsi="Arial" w:cs="Arial"/>
          <w:b/>
          <w:i/>
          <w:sz w:val="20"/>
          <w:szCs w:val="20"/>
        </w:rPr>
        <w:t>not</w:t>
      </w:r>
      <w:r w:rsidR="00D1225B" w:rsidRPr="000021FD">
        <w:rPr>
          <w:rFonts w:ascii="Arial" w:hAnsi="Arial" w:cs="Arial"/>
          <w:i/>
          <w:sz w:val="20"/>
          <w:szCs w:val="20"/>
        </w:rPr>
        <w:t xml:space="preserve"> to collect consumer medications to give to any CMH staff for disposal.)</w:t>
      </w:r>
    </w:p>
    <w:p w14:paraId="1C4BACCD" w14:textId="77777777" w:rsidR="000A71BC" w:rsidRPr="000021FD" w:rsidRDefault="00D1225B">
      <w:pPr>
        <w:numPr>
          <w:ilvl w:val="0"/>
          <w:numId w:val="31"/>
        </w:numPr>
        <w:tabs>
          <w:tab w:val="left" w:pos="360"/>
        </w:tabs>
        <w:spacing w:line="240" w:lineRule="auto"/>
        <w:ind w:left="1440"/>
        <w:rPr>
          <w:rFonts w:ascii="Arial" w:hAnsi="Arial" w:cs="Arial"/>
          <w:sz w:val="20"/>
          <w:szCs w:val="20"/>
        </w:rPr>
      </w:pPr>
      <w:r w:rsidRPr="000021FD">
        <w:rPr>
          <w:rFonts w:ascii="Arial" w:hAnsi="Arial" w:cs="Arial"/>
          <w:sz w:val="20"/>
          <w:szCs w:val="20"/>
        </w:rPr>
        <w:t>If/when a consumer needs to dispose of medication</w:t>
      </w:r>
      <w:r w:rsidR="000A71BC" w:rsidRPr="000021FD">
        <w:rPr>
          <w:rFonts w:ascii="Arial" w:hAnsi="Arial" w:cs="Arial"/>
          <w:sz w:val="20"/>
          <w:szCs w:val="20"/>
        </w:rPr>
        <w:t xml:space="preserve"> – CMH providers, nurses, medical assistants, clinicians and staff </w:t>
      </w:r>
      <w:r w:rsidR="00095B8B" w:rsidRPr="000021FD">
        <w:rPr>
          <w:rFonts w:ascii="Arial" w:hAnsi="Arial" w:cs="Arial"/>
          <w:sz w:val="20"/>
          <w:szCs w:val="20"/>
        </w:rPr>
        <w:t>should</w:t>
      </w:r>
      <w:r w:rsidR="000A71BC" w:rsidRPr="000021FD">
        <w:rPr>
          <w:rFonts w:ascii="Arial" w:hAnsi="Arial" w:cs="Arial"/>
          <w:sz w:val="20"/>
          <w:szCs w:val="20"/>
        </w:rPr>
        <w:t>:</w:t>
      </w:r>
    </w:p>
    <w:p w14:paraId="598655AD" w14:textId="77777777" w:rsidR="000A71BC" w:rsidRPr="000021FD" w:rsidRDefault="00095B8B">
      <w:pPr>
        <w:pStyle w:val="ListParagraph"/>
        <w:numPr>
          <w:ilvl w:val="1"/>
          <w:numId w:val="31"/>
        </w:numPr>
        <w:tabs>
          <w:tab w:val="left" w:pos="360"/>
        </w:tabs>
        <w:spacing w:line="240" w:lineRule="auto"/>
        <w:ind w:left="2160"/>
        <w:rPr>
          <w:rFonts w:ascii="Arial" w:hAnsi="Arial" w:cs="Arial"/>
          <w:sz w:val="20"/>
          <w:szCs w:val="20"/>
        </w:rPr>
      </w:pPr>
      <w:r w:rsidRPr="000021FD">
        <w:rPr>
          <w:rFonts w:ascii="Arial" w:hAnsi="Arial" w:cs="Arial"/>
          <w:sz w:val="20"/>
          <w:szCs w:val="20"/>
        </w:rPr>
        <w:t>encourage consumers to utilize the above resources (medication take back programs, the consumer’s prescribing pharmacy, and the police department)</w:t>
      </w:r>
      <w:r w:rsidR="00D1225B" w:rsidRPr="000021FD">
        <w:rPr>
          <w:rFonts w:ascii="Arial" w:hAnsi="Arial" w:cs="Arial"/>
          <w:sz w:val="20"/>
          <w:szCs w:val="20"/>
        </w:rPr>
        <w:t>;</w:t>
      </w:r>
      <w:r w:rsidRPr="000021FD">
        <w:rPr>
          <w:rFonts w:ascii="Arial" w:hAnsi="Arial" w:cs="Arial"/>
          <w:sz w:val="20"/>
          <w:szCs w:val="20"/>
        </w:rPr>
        <w:t xml:space="preserve"> </w:t>
      </w:r>
    </w:p>
    <w:p w14:paraId="1191AA03" w14:textId="77777777" w:rsidR="000A71BC" w:rsidRPr="000021FD" w:rsidRDefault="00095B8B">
      <w:pPr>
        <w:pStyle w:val="ListParagraph"/>
        <w:numPr>
          <w:ilvl w:val="1"/>
          <w:numId w:val="31"/>
        </w:numPr>
        <w:tabs>
          <w:tab w:val="left" w:pos="360"/>
        </w:tabs>
        <w:spacing w:line="240" w:lineRule="auto"/>
        <w:ind w:left="2160"/>
        <w:rPr>
          <w:rFonts w:ascii="Arial" w:hAnsi="Arial" w:cs="Arial"/>
          <w:sz w:val="20"/>
          <w:szCs w:val="20"/>
        </w:rPr>
      </w:pPr>
      <w:r w:rsidRPr="000021FD">
        <w:rPr>
          <w:rFonts w:ascii="Arial" w:hAnsi="Arial" w:cs="Arial"/>
          <w:sz w:val="20"/>
          <w:szCs w:val="20"/>
        </w:rPr>
        <w:t>provide information</w:t>
      </w:r>
      <w:r w:rsidR="00D1225B" w:rsidRPr="000021FD">
        <w:rPr>
          <w:rFonts w:ascii="Arial" w:hAnsi="Arial" w:cs="Arial"/>
          <w:sz w:val="20"/>
          <w:szCs w:val="20"/>
        </w:rPr>
        <w:t xml:space="preserve"> to consumers</w:t>
      </w:r>
      <w:r w:rsidRPr="000021FD">
        <w:rPr>
          <w:rFonts w:ascii="Arial" w:hAnsi="Arial" w:cs="Arial"/>
          <w:sz w:val="20"/>
          <w:szCs w:val="20"/>
        </w:rPr>
        <w:t xml:space="preserve"> on these resources</w:t>
      </w:r>
      <w:r w:rsidR="00D1225B" w:rsidRPr="000021FD">
        <w:rPr>
          <w:rFonts w:ascii="Arial" w:hAnsi="Arial" w:cs="Arial"/>
          <w:sz w:val="20"/>
          <w:szCs w:val="20"/>
        </w:rPr>
        <w:t xml:space="preserve">; </w:t>
      </w:r>
    </w:p>
    <w:p w14:paraId="1C33F89A" w14:textId="5EE2C221" w:rsidR="000A71BC" w:rsidRPr="000021FD" w:rsidRDefault="00D1225B">
      <w:pPr>
        <w:pStyle w:val="ListParagraph"/>
        <w:numPr>
          <w:ilvl w:val="1"/>
          <w:numId w:val="31"/>
        </w:numPr>
        <w:tabs>
          <w:tab w:val="left" w:pos="360"/>
        </w:tabs>
        <w:spacing w:line="240" w:lineRule="auto"/>
        <w:ind w:left="2160"/>
        <w:rPr>
          <w:rFonts w:ascii="Arial" w:hAnsi="Arial" w:cs="Arial"/>
          <w:sz w:val="20"/>
          <w:szCs w:val="20"/>
        </w:rPr>
      </w:pPr>
      <w:r w:rsidRPr="000021FD">
        <w:rPr>
          <w:rFonts w:ascii="Arial" w:hAnsi="Arial" w:cs="Arial"/>
          <w:sz w:val="20"/>
          <w:szCs w:val="20"/>
        </w:rPr>
        <w:t xml:space="preserve">help </w:t>
      </w:r>
      <w:r w:rsidR="00364C88" w:rsidRPr="000021FD">
        <w:rPr>
          <w:rFonts w:ascii="Arial" w:hAnsi="Arial" w:cs="Arial"/>
          <w:sz w:val="20"/>
          <w:szCs w:val="20"/>
        </w:rPr>
        <w:t xml:space="preserve">the </w:t>
      </w:r>
      <w:r w:rsidRPr="000021FD">
        <w:rPr>
          <w:rFonts w:ascii="Arial" w:hAnsi="Arial" w:cs="Arial"/>
          <w:sz w:val="20"/>
          <w:szCs w:val="20"/>
        </w:rPr>
        <w:t>consumer to</w:t>
      </w:r>
      <w:r w:rsidR="000A71BC" w:rsidRPr="000021FD">
        <w:rPr>
          <w:rFonts w:ascii="Arial" w:hAnsi="Arial" w:cs="Arial"/>
          <w:sz w:val="20"/>
          <w:szCs w:val="20"/>
        </w:rPr>
        <w:t xml:space="preserve"> reduce obstacle</w:t>
      </w:r>
      <w:r w:rsidR="00364C88" w:rsidRPr="000021FD">
        <w:rPr>
          <w:rFonts w:ascii="Arial" w:hAnsi="Arial" w:cs="Arial"/>
          <w:sz w:val="20"/>
          <w:szCs w:val="20"/>
        </w:rPr>
        <w:t>s</w:t>
      </w:r>
      <w:r w:rsidR="000A71BC" w:rsidRPr="000021FD">
        <w:rPr>
          <w:rFonts w:ascii="Arial" w:hAnsi="Arial" w:cs="Arial"/>
          <w:sz w:val="20"/>
          <w:szCs w:val="20"/>
        </w:rPr>
        <w:t xml:space="preserve"> for self</w:t>
      </w:r>
      <w:r w:rsidR="000021FD" w:rsidRPr="000021FD">
        <w:rPr>
          <w:rFonts w:ascii="Arial" w:hAnsi="Arial" w:cs="Arial"/>
          <w:sz w:val="20"/>
          <w:szCs w:val="20"/>
        </w:rPr>
        <w:t>-</w:t>
      </w:r>
      <w:r w:rsidR="000A71BC" w:rsidRPr="000021FD">
        <w:rPr>
          <w:rFonts w:ascii="Arial" w:hAnsi="Arial" w:cs="Arial"/>
          <w:sz w:val="20"/>
          <w:szCs w:val="20"/>
        </w:rPr>
        <w:t xml:space="preserve">disposal of </w:t>
      </w:r>
      <w:r w:rsidR="006248C1" w:rsidRPr="000021FD">
        <w:rPr>
          <w:rFonts w:ascii="Arial" w:hAnsi="Arial" w:cs="Arial"/>
          <w:sz w:val="20"/>
          <w:szCs w:val="20"/>
        </w:rPr>
        <w:t>medications (</w:t>
      </w:r>
      <w:r w:rsidRPr="000021FD">
        <w:rPr>
          <w:rFonts w:ascii="Arial" w:hAnsi="Arial" w:cs="Arial"/>
          <w:sz w:val="20"/>
          <w:szCs w:val="20"/>
        </w:rPr>
        <w:t>coordinat</w:t>
      </w:r>
      <w:r w:rsidR="000A71BC" w:rsidRPr="000021FD">
        <w:rPr>
          <w:rFonts w:ascii="Arial" w:hAnsi="Arial" w:cs="Arial"/>
          <w:sz w:val="20"/>
          <w:szCs w:val="20"/>
        </w:rPr>
        <w:t>ing</w:t>
      </w:r>
      <w:r w:rsidRPr="000021FD">
        <w:rPr>
          <w:rFonts w:ascii="Arial" w:hAnsi="Arial" w:cs="Arial"/>
          <w:sz w:val="20"/>
          <w:szCs w:val="20"/>
        </w:rPr>
        <w:t xml:space="preserve"> with supports (family, guardian)</w:t>
      </w:r>
      <w:r w:rsidR="00364C88" w:rsidRPr="000021FD">
        <w:rPr>
          <w:rFonts w:ascii="Arial" w:hAnsi="Arial" w:cs="Arial"/>
          <w:sz w:val="20"/>
          <w:szCs w:val="20"/>
        </w:rPr>
        <w:t xml:space="preserve">, helping to arrange rides </w:t>
      </w:r>
      <w:r w:rsidR="000F3B6D" w:rsidRPr="000021FD">
        <w:rPr>
          <w:rFonts w:ascii="Arial" w:hAnsi="Arial" w:cs="Arial"/>
          <w:sz w:val="20"/>
          <w:szCs w:val="20"/>
        </w:rPr>
        <w:t>etc.</w:t>
      </w:r>
      <w:r w:rsidR="00364C88" w:rsidRPr="000021FD">
        <w:rPr>
          <w:rFonts w:ascii="Arial" w:hAnsi="Arial" w:cs="Arial"/>
          <w:sz w:val="20"/>
          <w:szCs w:val="20"/>
        </w:rPr>
        <w:t xml:space="preserve">) </w:t>
      </w:r>
      <w:r w:rsidRPr="000021FD">
        <w:rPr>
          <w:rFonts w:ascii="Arial" w:hAnsi="Arial" w:cs="Arial"/>
          <w:sz w:val="20"/>
          <w:szCs w:val="20"/>
        </w:rPr>
        <w:t>to assist with disposal</w:t>
      </w:r>
      <w:r w:rsidR="00095B8B" w:rsidRPr="000021FD">
        <w:rPr>
          <w:rFonts w:ascii="Arial" w:hAnsi="Arial" w:cs="Arial"/>
          <w:sz w:val="20"/>
          <w:szCs w:val="20"/>
        </w:rPr>
        <w:t>.</w:t>
      </w:r>
      <w:r w:rsidR="00840255" w:rsidRPr="000021FD">
        <w:rPr>
          <w:rFonts w:ascii="Arial" w:hAnsi="Arial" w:cs="Arial"/>
          <w:sz w:val="20"/>
          <w:szCs w:val="20"/>
        </w:rPr>
        <w:t xml:space="preserve"> </w:t>
      </w:r>
    </w:p>
    <w:p w14:paraId="5554B853" w14:textId="77777777" w:rsidR="00657676" w:rsidRPr="000021FD" w:rsidRDefault="00840255" w:rsidP="0010081A">
      <w:pPr>
        <w:tabs>
          <w:tab w:val="left" w:pos="360"/>
        </w:tabs>
        <w:spacing w:line="240" w:lineRule="auto"/>
        <w:ind w:left="1800"/>
        <w:rPr>
          <w:rFonts w:ascii="Arial" w:hAnsi="Arial" w:cs="Arial"/>
          <w:sz w:val="20"/>
          <w:szCs w:val="20"/>
        </w:rPr>
      </w:pPr>
      <w:r w:rsidRPr="000021FD">
        <w:rPr>
          <w:rFonts w:ascii="Arial" w:hAnsi="Arial" w:cs="Arial"/>
          <w:i/>
          <w:sz w:val="20"/>
          <w:szCs w:val="20"/>
        </w:rPr>
        <w:lastRenderedPageBreak/>
        <w:t xml:space="preserve">(Every effort should be made </w:t>
      </w:r>
      <w:r w:rsidRPr="000021FD">
        <w:rPr>
          <w:rFonts w:ascii="Arial" w:hAnsi="Arial" w:cs="Arial"/>
          <w:b/>
          <w:i/>
          <w:sz w:val="20"/>
          <w:szCs w:val="20"/>
        </w:rPr>
        <w:t>not</w:t>
      </w:r>
      <w:r w:rsidRPr="000021FD">
        <w:rPr>
          <w:rFonts w:ascii="Arial" w:hAnsi="Arial" w:cs="Arial"/>
          <w:i/>
          <w:sz w:val="20"/>
          <w:szCs w:val="20"/>
        </w:rPr>
        <w:t xml:space="preserve"> to collect consumer medications to give to </w:t>
      </w:r>
      <w:r w:rsidR="00D21976" w:rsidRPr="000021FD">
        <w:rPr>
          <w:rFonts w:ascii="Arial" w:hAnsi="Arial" w:cs="Arial"/>
          <w:i/>
          <w:sz w:val="20"/>
          <w:szCs w:val="20"/>
        </w:rPr>
        <w:t>any CMH</w:t>
      </w:r>
      <w:r w:rsidRPr="000021FD">
        <w:rPr>
          <w:rFonts w:ascii="Arial" w:hAnsi="Arial" w:cs="Arial"/>
          <w:i/>
          <w:sz w:val="20"/>
          <w:szCs w:val="20"/>
        </w:rPr>
        <w:t xml:space="preserve"> staff for disposal.)</w:t>
      </w:r>
    </w:p>
    <w:p w14:paraId="013EAD3A" w14:textId="77777777" w:rsidR="0074241A" w:rsidRPr="000021FD" w:rsidRDefault="00095B8B">
      <w:pPr>
        <w:pStyle w:val="ListParagraph"/>
        <w:numPr>
          <w:ilvl w:val="0"/>
          <w:numId w:val="31"/>
        </w:numPr>
        <w:spacing w:line="240" w:lineRule="auto"/>
        <w:ind w:left="1440"/>
      </w:pPr>
      <w:r w:rsidRPr="000021FD">
        <w:rPr>
          <w:rFonts w:ascii="Arial" w:hAnsi="Arial" w:cs="Arial"/>
          <w:sz w:val="20"/>
          <w:szCs w:val="20"/>
        </w:rPr>
        <w:t>If any medications</w:t>
      </w:r>
      <w:r w:rsidR="00D21976" w:rsidRPr="000021FD">
        <w:rPr>
          <w:rFonts w:ascii="Arial" w:hAnsi="Arial" w:cs="Arial"/>
          <w:sz w:val="20"/>
          <w:szCs w:val="20"/>
        </w:rPr>
        <w:t xml:space="preserve"> </w:t>
      </w:r>
      <w:r w:rsidRPr="000021FD">
        <w:rPr>
          <w:rFonts w:ascii="Arial" w:hAnsi="Arial" w:cs="Arial"/>
          <w:sz w:val="20"/>
          <w:szCs w:val="20"/>
        </w:rPr>
        <w:t>(non CMH prescribed or CMH prescribed) need to be disposed of by health services staff</w:t>
      </w:r>
      <w:r w:rsidR="00BF034F" w:rsidRPr="000021FD">
        <w:rPr>
          <w:rFonts w:ascii="Arial" w:hAnsi="Arial" w:cs="Arial"/>
          <w:sz w:val="20"/>
          <w:szCs w:val="20"/>
        </w:rPr>
        <w:t>:</w:t>
      </w:r>
    </w:p>
    <w:p w14:paraId="6F918DD8" w14:textId="77777777" w:rsidR="00D21976" w:rsidRPr="00575E25" w:rsidRDefault="00D21976">
      <w:pPr>
        <w:pStyle w:val="ListParagraph"/>
        <w:numPr>
          <w:ilvl w:val="1"/>
          <w:numId w:val="31"/>
        </w:numPr>
        <w:spacing w:line="240" w:lineRule="auto"/>
        <w:rPr>
          <w:rFonts w:ascii="Arial" w:hAnsi="Arial" w:cs="Arial"/>
          <w:sz w:val="20"/>
          <w:szCs w:val="20"/>
        </w:rPr>
      </w:pPr>
      <w:r w:rsidRPr="00575E25">
        <w:rPr>
          <w:rFonts w:ascii="Arial" w:hAnsi="Arial" w:cs="Arial"/>
          <w:sz w:val="20"/>
          <w:szCs w:val="20"/>
        </w:rPr>
        <w:t xml:space="preserve">All consumer-returned, </w:t>
      </w:r>
      <w:r w:rsidR="005A72B7" w:rsidRPr="00575E25">
        <w:rPr>
          <w:rFonts w:ascii="Arial" w:hAnsi="Arial" w:cs="Arial"/>
          <w:sz w:val="20"/>
          <w:szCs w:val="20"/>
        </w:rPr>
        <w:t xml:space="preserve">discontinued, </w:t>
      </w:r>
      <w:r w:rsidRPr="00575E25">
        <w:rPr>
          <w:rFonts w:ascii="Arial" w:hAnsi="Arial" w:cs="Arial"/>
          <w:sz w:val="20"/>
          <w:szCs w:val="20"/>
        </w:rPr>
        <w:t>contaminated, expired, and recalled medications can be disposed of by returning</w:t>
      </w:r>
      <w:r w:rsidR="00A4760B" w:rsidRPr="00575E25">
        <w:rPr>
          <w:rFonts w:ascii="Arial" w:hAnsi="Arial" w:cs="Arial"/>
          <w:sz w:val="20"/>
          <w:szCs w:val="20"/>
        </w:rPr>
        <w:t xml:space="preserve"> them</w:t>
      </w:r>
      <w:r w:rsidRPr="00575E25">
        <w:rPr>
          <w:rFonts w:ascii="Arial" w:hAnsi="Arial" w:cs="Arial"/>
          <w:sz w:val="20"/>
          <w:szCs w:val="20"/>
        </w:rPr>
        <w:t xml:space="preserve"> to the consumer’s prescribing pharmacy or the local police department.</w:t>
      </w:r>
    </w:p>
    <w:p w14:paraId="3DFB83D1" w14:textId="0AA74824" w:rsidR="00D21976" w:rsidRPr="00575E25" w:rsidRDefault="00775D91">
      <w:pPr>
        <w:pStyle w:val="ListParagraph"/>
        <w:numPr>
          <w:ilvl w:val="2"/>
          <w:numId w:val="31"/>
        </w:numPr>
        <w:spacing w:line="240" w:lineRule="auto"/>
        <w:ind w:left="2250"/>
        <w:rPr>
          <w:rFonts w:ascii="Arial" w:hAnsi="Arial" w:cs="Arial"/>
          <w:sz w:val="20"/>
          <w:szCs w:val="20"/>
        </w:rPr>
      </w:pPr>
      <w:r w:rsidRPr="00575E25">
        <w:rPr>
          <w:rFonts w:ascii="Arial" w:hAnsi="Arial" w:cs="Arial"/>
          <w:sz w:val="20"/>
          <w:szCs w:val="20"/>
        </w:rPr>
        <w:t>Staff</w:t>
      </w:r>
      <w:r w:rsidR="00D21976" w:rsidRPr="00575E25">
        <w:rPr>
          <w:rFonts w:ascii="Arial" w:hAnsi="Arial" w:cs="Arial"/>
          <w:sz w:val="20"/>
          <w:szCs w:val="20"/>
        </w:rPr>
        <w:t xml:space="preserve"> will complete the discontinued/expired </w:t>
      </w:r>
      <w:r w:rsidR="00F07042" w:rsidRPr="00575E25">
        <w:rPr>
          <w:rFonts w:ascii="Arial" w:hAnsi="Arial" w:cs="Arial"/>
          <w:sz w:val="20"/>
          <w:szCs w:val="20"/>
        </w:rPr>
        <w:t>M</w:t>
      </w:r>
      <w:r w:rsidR="00D21976" w:rsidRPr="00575E25">
        <w:rPr>
          <w:rFonts w:ascii="Arial" w:hAnsi="Arial" w:cs="Arial"/>
          <w:sz w:val="20"/>
          <w:szCs w:val="20"/>
        </w:rPr>
        <w:t xml:space="preserve">edication </w:t>
      </w:r>
      <w:r w:rsidR="00F07042" w:rsidRPr="00575E25">
        <w:rPr>
          <w:rFonts w:ascii="Arial" w:hAnsi="Arial" w:cs="Arial"/>
          <w:sz w:val="20"/>
          <w:szCs w:val="20"/>
        </w:rPr>
        <w:t>D</w:t>
      </w:r>
      <w:r w:rsidR="00D21976" w:rsidRPr="00575E25">
        <w:rPr>
          <w:rFonts w:ascii="Arial" w:hAnsi="Arial" w:cs="Arial"/>
          <w:sz w:val="20"/>
          <w:szCs w:val="20"/>
        </w:rPr>
        <w:t xml:space="preserve">isposal </w:t>
      </w:r>
      <w:r w:rsidR="00F07042" w:rsidRPr="00575E25">
        <w:rPr>
          <w:rFonts w:ascii="Arial" w:hAnsi="Arial" w:cs="Arial"/>
          <w:sz w:val="20"/>
          <w:szCs w:val="20"/>
        </w:rPr>
        <w:t>F</w:t>
      </w:r>
      <w:r w:rsidR="00D21976" w:rsidRPr="00575E25">
        <w:rPr>
          <w:rFonts w:ascii="Arial" w:hAnsi="Arial" w:cs="Arial"/>
          <w:sz w:val="20"/>
          <w:szCs w:val="20"/>
        </w:rPr>
        <w:t>orm (</w:t>
      </w:r>
      <w:r w:rsidR="00F07042" w:rsidRPr="00575E25">
        <w:rPr>
          <w:rFonts w:ascii="Arial" w:hAnsi="Arial" w:cs="Arial"/>
          <w:sz w:val="20"/>
          <w:szCs w:val="20"/>
        </w:rPr>
        <w:t xml:space="preserve">CMHCM-371) </w:t>
      </w:r>
      <w:r w:rsidR="00D21976" w:rsidRPr="00575E25">
        <w:rPr>
          <w:rFonts w:ascii="Arial" w:hAnsi="Arial" w:cs="Arial"/>
          <w:sz w:val="20"/>
          <w:szCs w:val="20"/>
        </w:rPr>
        <w:t>for each medication.</w:t>
      </w:r>
      <w:r w:rsidR="00112229" w:rsidRPr="00575E25">
        <w:rPr>
          <w:rFonts w:ascii="Arial" w:hAnsi="Arial" w:cs="Arial"/>
          <w:sz w:val="20"/>
          <w:szCs w:val="20"/>
        </w:rPr>
        <w:t xml:space="preserve"> The form requires two staff to sign, one of whom must be an RN.</w:t>
      </w:r>
    </w:p>
    <w:p w14:paraId="1DCEC1A4" w14:textId="2713FC00" w:rsidR="000311D1" w:rsidRPr="00575E25" w:rsidRDefault="00C82419">
      <w:pPr>
        <w:pStyle w:val="ListParagraph"/>
        <w:numPr>
          <w:ilvl w:val="2"/>
          <w:numId w:val="31"/>
        </w:numPr>
        <w:spacing w:line="240" w:lineRule="auto"/>
        <w:ind w:left="2250"/>
        <w:rPr>
          <w:rFonts w:ascii="Arial" w:hAnsi="Arial" w:cs="Arial"/>
          <w:sz w:val="20"/>
          <w:szCs w:val="20"/>
        </w:rPr>
      </w:pPr>
      <w:r w:rsidRPr="00575E25">
        <w:rPr>
          <w:rFonts w:ascii="Arial" w:hAnsi="Arial" w:cs="Arial"/>
          <w:sz w:val="20"/>
          <w:szCs w:val="20"/>
        </w:rPr>
        <w:t>The Dis</w:t>
      </w:r>
      <w:r w:rsidR="00112229" w:rsidRPr="00575E25">
        <w:rPr>
          <w:rFonts w:ascii="Arial" w:hAnsi="Arial" w:cs="Arial"/>
          <w:sz w:val="20"/>
          <w:szCs w:val="20"/>
        </w:rPr>
        <w:t>posal of Medication</w:t>
      </w:r>
      <w:r w:rsidRPr="00575E25">
        <w:rPr>
          <w:rFonts w:ascii="Arial" w:hAnsi="Arial" w:cs="Arial"/>
          <w:sz w:val="20"/>
          <w:szCs w:val="20"/>
        </w:rPr>
        <w:t xml:space="preserve"> form (see appendix*) must be signed by an RN and witness. The completed form must then be placed in the binder located in the medication room</w:t>
      </w:r>
      <w:r w:rsidR="00F07042" w:rsidRPr="00575E25">
        <w:rPr>
          <w:rStyle w:val="CommentReference"/>
        </w:rPr>
        <w:t>.</w:t>
      </w:r>
    </w:p>
    <w:p w14:paraId="0A60C57C" w14:textId="112E5FB0" w:rsidR="00501F24" w:rsidRPr="00575E25" w:rsidRDefault="00501F24">
      <w:pPr>
        <w:pStyle w:val="ListParagraph"/>
        <w:numPr>
          <w:ilvl w:val="2"/>
          <w:numId w:val="31"/>
        </w:numPr>
        <w:spacing w:line="240" w:lineRule="auto"/>
        <w:ind w:left="2250"/>
        <w:rPr>
          <w:rFonts w:ascii="Arial" w:hAnsi="Arial" w:cs="Arial"/>
          <w:sz w:val="20"/>
          <w:szCs w:val="20"/>
        </w:rPr>
      </w:pPr>
      <w:r w:rsidRPr="00575E25">
        <w:rPr>
          <w:rFonts w:ascii="Arial" w:hAnsi="Arial" w:cs="Arial"/>
          <w:sz w:val="20"/>
          <w:szCs w:val="20"/>
        </w:rPr>
        <w:t>The Dis</w:t>
      </w:r>
      <w:r w:rsidR="00112229" w:rsidRPr="00575E25">
        <w:rPr>
          <w:rFonts w:ascii="Arial" w:hAnsi="Arial" w:cs="Arial"/>
          <w:sz w:val="20"/>
          <w:szCs w:val="20"/>
        </w:rPr>
        <w:t xml:space="preserve">posal of Medication form </w:t>
      </w:r>
      <w:r w:rsidRPr="00575E25">
        <w:rPr>
          <w:rFonts w:ascii="Arial" w:hAnsi="Arial" w:cs="Arial"/>
          <w:sz w:val="20"/>
          <w:szCs w:val="20"/>
        </w:rPr>
        <w:t>binders will be reviewed quarterly by the Nursing Administrator and Medical</w:t>
      </w:r>
      <w:r w:rsidR="006248C1">
        <w:rPr>
          <w:rFonts w:ascii="Arial" w:hAnsi="Arial" w:cs="Arial"/>
          <w:sz w:val="20"/>
          <w:szCs w:val="20"/>
        </w:rPr>
        <w:t xml:space="preserve"> </w:t>
      </w:r>
      <w:r w:rsidR="005A160F" w:rsidRPr="00575E25">
        <w:rPr>
          <w:rFonts w:ascii="Arial" w:hAnsi="Arial" w:cs="Arial"/>
          <w:sz w:val="20"/>
          <w:szCs w:val="20"/>
        </w:rPr>
        <w:t>Director and</w:t>
      </w:r>
      <w:r w:rsidRPr="00575E25">
        <w:rPr>
          <w:rFonts w:ascii="Arial" w:hAnsi="Arial" w:cs="Arial"/>
          <w:sz w:val="20"/>
          <w:szCs w:val="20"/>
        </w:rPr>
        <w:t xml:space="preserve"> reported annually to the Executive Leadership Team.</w:t>
      </w:r>
    </w:p>
    <w:p w14:paraId="3D84EF8D" w14:textId="77777777" w:rsidR="00C07803" w:rsidRPr="00575E25" w:rsidRDefault="00C07803">
      <w:pPr>
        <w:pStyle w:val="ListParagraph"/>
        <w:numPr>
          <w:ilvl w:val="2"/>
          <w:numId w:val="31"/>
        </w:numPr>
        <w:spacing w:line="240" w:lineRule="auto"/>
        <w:ind w:left="2250"/>
        <w:rPr>
          <w:rFonts w:ascii="Arial" w:hAnsi="Arial" w:cs="Arial"/>
          <w:sz w:val="20"/>
          <w:szCs w:val="20"/>
        </w:rPr>
      </w:pPr>
      <w:r w:rsidRPr="00575E25">
        <w:rPr>
          <w:rFonts w:ascii="Arial" w:hAnsi="Arial" w:cs="Arial"/>
          <w:sz w:val="20"/>
          <w:szCs w:val="20"/>
        </w:rPr>
        <w:t>The nursing staff will keep medication in the original container; use permanent marker to make personal information unreadable.</w:t>
      </w:r>
    </w:p>
    <w:p w14:paraId="2FE6D555" w14:textId="77777777" w:rsidR="00D21976" w:rsidRPr="00575E25" w:rsidRDefault="00C07803">
      <w:pPr>
        <w:pStyle w:val="ListParagraph"/>
        <w:numPr>
          <w:ilvl w:val="2"/>
          <w:numId w:val="31"/>
        </w:numPr>
        <w:spacing w:line="240" w:lineRule="auto"/>
        <w:ind w:left="2250"/>
        <w:rPr>
          <w:rFonts w:ascii="Arial" w:hAnsi="Arial" w:cs="Arial"/>
          <w:sz w:val="20"/>
          <w:szCs w:val="20"/>
        </w:rPr>
      </w:pPr>
      <w:r w:rsidRPr="00575E25">
        <w:rPr>
          <w:rFonts w:ascii="Arial" w:hAnsi="Arial" w:cs="Arial"/>
          <w:sz w:val="20"/>
          <w:szCs w:val="20"/>
        </w:rPr>
        <w:t xml:space="preserve">Medication(s) may be taken to the local police station(s) or consumers’ prescribing pharmacy (if applicable). Medication(s) should be placed in the drop box </w:t>
      </w:r>
      <w:r w:rsidR="00C82419" w:rsidRPr="00575E25">
        <w:rPr>
          <w:rFonts w:ascii="Arial" w:hAnsi="Arial" w:cs="Arial"/>
          <w:sz w:val="20"/>
          <w:szCs w:val="20"/>
        </w:rPr>
        <w:t>provided by that organization.</w:t>
      </w:r>
    </w:p>
    <w:p w14:paraId="4592E0F1" w14:textId="18107CF5" w:rsidR="00501F24" w:rsidRPr="00575E25" w:rsidRDefault="00501F24">
      <w:pPr>
        <w:pStyle w:val="ListParagraph"/>
        <w:numPr>
          <w:ilvl w:val="1"/>
          <w:numId w:val="31"/>
        </w:numPr>
        <w:spacing w:line="240" w:lineRule="auto"/>
        <w:rPr>
          <w:rFonts w:ascii="Arial" w:hAnsi="Arial" w:cs="Arial"/>
          <w:sz w:val="20"/>
          <w:szCs w:val="20"/>
        </w:rPr>
      </w:pPr>
      <w:r w:rsidRPr="00575E25">
        <w:rPr>
          <w:rFonts w:ascii="Arial" w:hAnsi="Arial" w:cs="Arial"/>
          <w:sz w:val="20"/>
          <w:szCs w:val="20"/>
        </w:rPr>
        <w:t xml:space="preserve">For </w:t>
      </w:r>
      <w:proofErr w:type="gramStart"/>
      <w:r w:rsidRPr="00575E25">
        <w:rPr>
          <w:rFonts w:ascii="Arial" w:hAnsi="Arial" w:cs="Arial"/>
          <w:sz w:val="20"/>
          <w:szCs w:val="20"/>
        </w:rPr>
        <w:t>Long Acting</w:t>
      </w:r>
      <w:proofErr w:type="gramEnd"/>
      <w:r w:rsidRPr="00575E25">
        <w:rPr>
          <w:rFonts w:ascii="Arial" w:hAnsi="Arial" w:cs="Arial"/>
          <w:sz w:val="20"/>
          <w:szCs w:val="20"/>
        </w:rPr>
        <w:t xml:space="preserve"> Injectable Medications (either sample</w:t>
      </w:r>
      <w:r w:rsidR="007B3E4C" w:rsidRPr="00575E25">
        <w:rPr>
          <w:rFonts w:ascii="Arial" w:hAnsi="Arial" w:cs="Arial"/>
          <w:sz w:val="20"/>
          <w:szCs w:val="20"/>
        </w:rPr>
        <w:t>, contaminated, returned by consumer, expired or discontinued) nursing staff will dispose of the medication in the biohazard sharps containers that are placed in each health service area and complete the Dis</w:t>
      </w:r>
      <w:r w:rsidR="003C3E9D" w:rsidRPr="00575E25">
        <w:rPr>
          <w:rFonts w:ascii="Arial" w:hAnsi="Arial" w:cs="Arial"/>
          <w:sz w:val="20"/>
          <w:szCs w:val="20"/>
        </w:rPr>
        <w:t xml:space="preserve">posal of </w:t>
      </w:r>
      <w:r w:rsidR="00FC1DE6" w:rsidRPr="00575E25">
        <w:rPr>
          <w:rFonts w:ascii="Arial" w:hAnsi="Arial" w:cs="Arial"/>
          <w:sz w:val="20"/>
          <w:szCs w:val="20"/>
        </w:rPr>
        <w:t>Medication form</w:t>
      </w:r>
      <w:r w:rsidR="007B3E4C" w:rsidRPr="00575E25">
        <w:rPr>
          <w:rFonts w:ascii="Arial" w:hAnsi="Arial" w:cs="Arial"/>
          <w:sz w:val="20"/>
          <w:szCs w:val="20"/>
        </w:rPr>
        <w:t xml:space="preserve"> (appendix *) as outlined above.</w:t>
      </w:r>
    </w:p>
    <w:p w14:paraId="6DC62594" w14:textId="5B91425E" w:rsidR="0074241A" w:rsidRPr="00575E25" w:rsidRDefault="00E74A8B">
      <w:pPr>
        <w:numPr>
          <w:ilvl w:val="0"/>
          <w:numId w:val="31"/>
        </w:numPr>
        <w:tabs>
          <w:tab w:val="left" w:pos="360"/>
        </w:tabs>
        <w:spacing w:line="240" w:lineRule="auto"/>
        <w:ind w:left="1440"/>
        <w:rPr>
          <w:rFonts w:ascii="Arial" w:hAnsi="Arial" w:cs="Arial"/>
          <w:sz w:val="20"/>
          <w:szCs w:val="20"/>
        </w:rPr>
      </w:pPr>
      <w:r w:rsidRPr="00575E25">
        <w:rPr>
          <w:rFonts w:ascii="Arial" w:hAnsi="Arial" w:cs="Arial"/>
          <w:sz w:val="20"/>
          <w:szCs w:val="20"/>
        </w:rPr>
        <w:t xml:space="preserve">All </w:t>
      </w:r>
      <w:r w:rsidR="000021FD" w:rsidRPr="00575E25">
        <w:rPr>
          <w:rFonts w:ascii="Arial" w:hAnsi="Arial" w:cs="Arial"/>
          <w:sz w:val="20"/>
          <w:szCs w:val="20"/>
        </w:rPr>
        <w:t>m</w:t>
      </w:r>
      <w:r w:rsidR="0074241A" w:rsidRPr="00575E25">
        <w:rPr>
          <w:rFonts w:ascii="Arial" w:hAnsi="Arial" w:cs="Arial"/>
          <w:sz w:val="20"/>
          <w:szCs w:val="20"/>
        </w:rPr>
        <w:t>edications must be disposed of so that animals or humans cannot retrieve them.</w:t>
      </w:r>
    </w:p>
    <w:p w14:paraId="42FBD3BE" w14:textId="77777777" w:rsidR="0074241A" w:rsidRPr="00575E25" w:rsidRDefault="0074241A">
      <w:pPr>
        <w:numPr>
          <w:ilvl w:val="0"/>
          <w:numId w:val="31"/>
        </w:numPr>
        <w:tabs>
          <w:tab w:val="left" w:pos="360"/>
        </w:tabs>
        <w:spacing w:line="240" w:lineRule="auto"/>
        <w:ind w:left="1440"/>
        <w:rPr>
          <w:rFonts w:ascii="Arial" w:hAnsi="Arial" w:cs="Arial"/>
          <w:sz w:val="20"/>
          <w:szCs w:val="20"/>
        </w:rPr>
      </w:pPr>
      <w:r w:rsidRPr="00575E25">
        <w:rPr>
          <w:rFonts w:ascii="Arial" w:hAnsi="Arial" w:cs="Arial"/>
          <w:sz w:val="20"/>
          <w:szCs w:val="20"/>
        </w:rPr>
        <w:t>Controlled substances must be disposed of by the RN (with a witness)</w:t>
      </w:r>
      <w:r w:rsidR="005A72B7" w:rsidRPr="00575E25">
        <w:rPr>
          <w:rFonts w:ascii="Arial" w:hAnsi="Arial" w:cs="Arial"/>
          <w:sz w:val="20"/>
          <w:szCs w:val="20"/>
        </w:rPr>
        <w:t>.</w:t>
      </w:r>
    </w:p>
    <w:p w14:paraId="0A668A43" w14:textId="77777777" w:rsidR="007B3E4C" w:rsidRPr="00575E25" w:rsidRDefault="0074241A">
      <w:pPr>
        <w:numPr>
          <w:ilvl w:val="0"/>
          <w:numId w:val="31"/>
        </w:numPr>
        <w:tabs>
          <w:tab w:val="left" w:pos="360"/>
        </w:tabs>
        <w:spacing w:line="240" w:lineRule="auto"/>
        <w:ind w:left="1440"/>
        <w:rPr>
          <w:rFonts w:ascii="Arial" w:hAnsi="Arial" w:cs="Arial"/>
          <w:sz w:val="20"/>
          <w:szCs w:val="20"/>
        </w:rPr>
      </w:pPr>
      <w:r w:rsidRPr="00575E25">
        <w:rPr>
          <w:rFonts w:ascii="Arial" w:hAnsi="Arial" w:cs="Arial"/>
          <w:sz w:val="20"/>
          <w:szCs w:val="20"/>
        </w:rPr>
        <w:t xml:space="preserve">All multi-dose </w:t>
      </w:r>
      <w:proofErr w:type="gramStart"/>
      <w:r w:rsidR="005A72B7" w:rsidRPr="00575E25">
        <w:rPr>
          <w:rFonts w:ascii="Arial" w:hAnsi="Arial" w:cs="Arial"/>
          <w:sz w:val="20"/>
          <w:szCs w:val="20"/>
        </w:rPr>
        <w:t>long acting</w:t>
      </w:r>
      <w:proofErr w:type="gramEnd"/>
      <w:r w:rsidR="005A72B7" w:rsidRPr="00575E25">
        <w:rPr>
          <w:rFonts w:ascii="Arial" w:hAnsi="Arial" w:cs="Arial"/>
          <w:sz w:val="20"/>
          <w:szCs w:val="20"/>
        </w:rPr>
        <w:t xml:space="preserve"> injectable </w:t>
      </w:r>
      <w:r w:rsidRPr="00575E25">
        <w:rPr>
          <w:rFonts w:ascii="Arial" w:hAnsi="Arial" w:cs="Arial"/>
          <w:sz w:val="20"/>
          <w:szCs w:val="20"/>
        </w:rPr>
        <w:t>vials will be labeled with the discard date of 28 days after opening</w:t>
      </w:r>
      <w:r w:rsidR="00E74A8B" w:rsidRPr="00575E25">
        <w:rPr>
          <w:rFonts w:ascii="Arial" w:hAnsi="Arial" w:cs="Arial"/>
          <w:sz w:val="20"/>
          <w:szCs w:val="20"/>
        </w:rPr>
        <w:t xml:space="preserve"> and disposed of as outlined above (N. 3. b.)</w:t>
      </w:r>
    </w:p>
    <w:p w14:paraId="369A4739" w14:textId="77777777" w:rsidR="003C0761" w:rsidRPr="00556C93" w:rsidRDefault="003C0761" w:rsidP="00C749CA">
      <w:pPr>
        <w:pStyle w:val="ListParagraph"/>
        <w:spacing w:line="240" w:lineRule="auto"/>
        <w:rPr>
          <w:rFonts w:ascii="Arial" w:hAnsi="Arial" w:cs="Arial"/>
          <w:sz w:val="20"/>
          <w:szCs w:val="20"/>
        </w:rPr>
      </w:pPr>
    </w:p>
    <w:p w14:paraId="57AB341E" w14:textId="77777777" w:rsidR="00DF60E4" w:rsidRPr="00556C93" w:rsidRDefault="00DB39D5" w:rsidP="007A3058">
      <w:pPr>
        <w:tabs>
          <w:tab w:val="left" w:pos="360"/>
        </w:tabs>
        <w:spacing w:line="240" w:lineRule="auto"/>
        <w:rPr>
          <w:rFonts w:ascii="Arial" w:hAnsi="Arial" w:cs="Arial"/>
          <w:sz w:val="16"/>
          <w:szCs w:val="16"/>
        </w:rPr>
      </w:pPr>
      <w:r>
        <w:rPr>
          <w:rFonts w:ascii="Arial" w:hAnsi="Arial" w:cs="Arial"/>
          <w:sz w:val="16"/>
          <w:szCs w:val="16"/>
        </w:rPr>
        <w:t xml:space="preserve">Date Approved: </w:t>
      </w:r>
      <w:r w:rsidR="00BE224D" w:rsidRPr="00556C93">
        <w:rPr>
          <w:rFonts w:ascii="Arial" w:hAnsi="Arial" w:cs="Arial"/>
          <w:sz w:val="16"/>
          <w:szCs w:val="16"/>
        </w:rPr>
        <w:t>8/27/02</w:t>
      </w:r>
    </w:p>
    <w:p w14:paraId="5DFB37A4" w14:textId="1679DBC7" w:rsidR="007A3058" w:rsidRDefault="00DB39D5" w:rsidP="007A3058">
      <w:pPr>
        <w:tabs>
          <w:tab w:val="left" w:pos="360"/>
        </w:tabs>
        <w:spacing w:line="240" w:lineRule="auto"/>
        <w:rPr>
          <w:rFonts w:ascii="Arial" w:hAnsi="Arial" w:cs="Arial"/>
          <w:b/>
          <w:sz w:val="20"/>
          <w:szCs w:val="20"/>
        </w:rPr>
      </w:pPr>
      <w:r>
        <w:rPr>
          <w:rFonts w:ascii="Arial" w:hAnsi="Arial" w:cs="Arial"/>
          <w:sz w:val="16"/>
          <w:szCs w:val="16"/>
        </w:rPr>
        <w:t xml:space="preserve">Revised: </w:t>
      </w:r>
      <w:r w:rsidR="00BE224D" w:rsidRPr="00556C93">
        <w:rPr>
          <w:rFonts w:ascii="Arial" w:hAnsi="Arial" w:cs="Arial"/>
          <w:sz w:val="16"/>
          <w:szCs w:val="16"/>
        </w:rPr>
        <w:t>3/26/03, 1/09/04, 9/12/06, 11/25/08, 3/16/09, 5/11/10, 8/12/10, 7/26/11, 5/24/12, 7/12/12, 2/27/13, 3/26/13, 6/26/13, 2/13/14, 3/27/15, 11/24/15</w:t>
      </w:r>
      <w:r w:rsidR="00EC3846">
        <w:rPr>
          <w:rFonts w:ascii="Arial" w:hAnsi="Arial" w:cs="Arial"/>
          <w:sz w:val="16"/>
          <w:szCs w:val="16"/>
        </w:rPr>
        <w:t xml:space="preserve">, </w:t>
      </w:r>
      <w:r w:rsidR="00866028">
        <w:rPr>
          <w:rFonts w:ascii="Arial" w:hAnsi="Arial" w:cs="Arial"/>
          <w:sz w:val="16"/>
          <w:szCs w:val="16"/>
        </w:rPr>
        <w:t>4/27/17</w:t>
      </w:r>
      <w:r w:rsidR="005D6AE5">
        <w:rPr>
          <w:rFonts w:ascii="Arial" w:hAnsi="Arial" w:cs="Arial"/>
          <w:sz w:val="16"/>
          <w:szCs w:val="16"/>
        </w:rPr>
        <w:t>, 12/20/18</w:t>
      </w:r>
      <w:r w:rsidR="00F95F48">
        <w:rPr>
          <w:rFonts w:ascii="Arial" w:hAnsi="Arial" w:cs="Arial"/>
          <w:sz w:val="16"/>
          <w:szCs w:val="16"/>
        </w:rPr>
        <w:t>, 11/24/20, 7/19/21</w:t>
      </w:r>
      <w:r w:rsidR="007A3058">
        <w:rPr>
          <w:rFonts w:ascii="Arial" w:hAnsi="Arial" w:cs="Arial"/>
          <w:sz w:val="16"/>
          <w:szCs w:val="16"/>
        </w:rPr>
        <w:t>, 8/19/22</w:t>
      </w:r>
      <w:r w:rsidR="00020427">
        <w:rPr>
          <w:rFonts w:ascii="Arial" w:hAnsi="Arial" w:cs="Arial"/>
          <w:sz w:val="16"/>
          <w:szCs w:val="16"/>
        </w:rPr>
        <w:t>, 3/16/23</w:t>
      </w:r>
      <w:r w:rsidR="00575E25">
        <w:rPr>
          <w:rFonts w:ascii="Arial" w:hAnsi="Arial" w:cs="Arial"/>
          <w:sz w:val="16"/>
          <w:szCs w:val="16"/>
        </w:rPr>
        <w:t>, 11/7/23</w:t>
      </w:r>
      <w:r w:rsidR="00937AD1">
        <w:rPr>
          <w:rFonts w:ascii="Arial" w:hAnsi="Arial" w:cs="Arial"/>
          <w:sz w:val="16"/>
          <w:szCs w:val="16"/>
        </w:rPr>
        <w:t>, 5/30/24</w:t>
      </w:r>
      <w:r w:rsidR="00FC1DE6">
        <w:rPr>
          <w:rFonts w:ascii="Arial" w:hAnsi="Arial" w:cs="Arial"/>
          <w:sz w:val="16"/>
          <w:szCs w:val="16"/>
        </w:rPr>
        <w:t>, 10/22/26</w:t>
      </w:r>
      <w:r w:rsidR="00705557" w:rsidRPr="0040597C">
        <w:rPr>
          <w:rFonts w:ascii="Arial" w:hAnsi="Arial" w:cs="Arial"/>
          <w:b/>
          <w:sz w:val="20"/>
          <w:szCs w:val="20"/>
        </w:rPr>
        <w:br w:type="page"/>
      </w:r>
      <w:r w:rsidR="00FC1DE6">
        <w:rPr>
          <w:rFonts w:ascii="Arial" w:hAnsi="Arial" w:cs="Arial"/>
          <w:b/>
          <w:sz w:val="20"/>
          <w:szCs w:val="20"/>
        </w:rPr>
        <w:lastRenderedPageBreak/>
        <w:t xml:space="preserve">, </w:t>
      </w:r>
    </w:p>
    <w:p w14:paraId="09927921" w14:textId="77777777" w:rsidR="00705557" w:rsidRPr="005D6AE5" w:rsidRDefault="00705557" w:rsidP="007A3058">
      <w:pPr>
        <w:tabs>
          <w:tab w:val="left" w:pos="360"/>
        </w:tabs>
        <w:spacing w:line="240" w:lineRule="auto"/>
        <w:jc w:val="center"/>
        <w:rPr>
          <w:rFonts w:ascii="Arial" w:hAnsi="Arial" w:cs="Arial"/>
          <w:sz w:val="16"/>
          <w:szCs w:val="16"/>
        </w:rPr>
      </w:pPr>
      <w:r>
        <w:rPr>
          <w:rFonts w:cs="Arial"/>
          <w:b/>
          <w:szCs w:val="20"/>
        </w:rPr>
        <w:t>APPENDIX A</w:t>
      </w:r>
    </w:p>
    <w:p w14:paraId="533DA5B4" w14:textId="77777777" w:rsidR="00705557" w:rsidRDefault="00705557" w:rsidP="00705557">
      <w:pPr>
        <w:rPr>
          <w:rFonts w:cs="Arial"/>
          <w:szCs w:val="20"/>
        </w:rPr>
      </w:pPr>
    </w:p>
    <w:p w14:paraId="7F0AC580" w14:textId="77777777" w:rsidR="00705557" w:rsidRPr="00FA00DB" w:rsidRDefault="00705557" w:rsidP="00705557">
      <w:pPr>
        <w:rPr>
          <w:rFonts w:cs="Arial"/>
          <w:szCs w:val="20"/>
        </w:rPr>
      </w:pPr>
    </w:p>
    <w:p w14:paraId="5B47BAE8" w14:textId="77777777" w:rsidR="00705557" w:rsidRPr="00A90DB4" w:rsidRDefault="00705557" w:rsidP="00705557">
      <w:pPr>
        <w:rPr>
          <w:rFonts w:ascii="Arial" w:hAnsi="Arial" w:cs="Arial"/>
          <w:sz w:val="20"/>
          <w:szCs w:val="20"/>
        </w:rPr>
      </w:pPr>
      <w:r w:rsidRPr="00A90DB4">
        <w:rPr>
          <w:rFonts w:ascii="Arial" w:hAnsi="Arial" w:cs="Arial"/>
          <w:sz w:val="20"/>
          <w:szCs w:val="20"/>
          <w:u w:val="single"/>
        </w:rPr>
        <w:t>Schedule II/IIN Controlled Substances (2/2N)</w:t>
      </w:r>
    </w:p>
    <w:p w14:paraId="69DA3669" w14:textId="77777777" w:rsidR="00705557" w:rsidRPr="00A90DB4" w:rsidRDefault="00705557" w:rsidP="00705557">
      <w:pPr>
        <w:rPr>
          <w:rFonts w:ascii="Arial" w:hAnsi="Arial" w:cs="Arial"/>
          <w:sz w:val="20"/>
          <w:szCs w:val="20"/>
        </w:rPr>
      </w:pPr>
    </w:p>
    <w:p w14:paraId="73665C11" w14:textId="77777777" w:rsidR="00705557" w:rsidRPr="00A90DB4" w:rsidRDefault="00705557">
      <w:pPr>
        <w:pStyle w:val="ListParagraph"/>
        <w:numPr>
          <w:ilvl w:val="0"/>
          <w:numId w:val="39"/>
        </w:numPr>
        <w:rPr>
          <w:rFonts w:ascii="Arial" w:hAnsi="Arial" w:cs="Arial"/>
          <w:sz w:val="20"/>
          <w:szCs w:val="20"/>
        </w:rPr>
      </w:pPr>
      <w:r w:rsidRPr="00A90DB4">
        <w:rPr>
          <w:rFonts w:ascii="Arial" w:hAnsi="Arial" w:cs="Arial"/>
          <w:sz w:val="20"/>
          <w:szCs w:val="20"/>
        </w:rPr>
        <w:t>Substances in this schedule have a high potential for abuse which may lead to severe psychological or physical dependence.</w:t>
      </w:r>
    </w:p>
    <w:p w14:paraId="38E6F708" w14:textId="77777777" w:rsidR="00705557" w:rsidRPr="00A90DB4" w:rsidRDefault="00705557">
      <w:pPr>
        <w:pStyle w:val="ListParagraph"/>
        <w:numPr>
          <w:ilvl w:val="0"/>
          <w:numId w:val="39"/>
        </w:numPr>
        <w:rPr>
          <w:rFonts w:ascii="Arial" w:hAnsi="Arial" w:cs="Arial"/>
          <w:sz w:val="20"/>
          <w:szCs w:val="20"/>
        </w:rPr>
      </w:pPr>
      <w:r w:rsidRPr="00A90DB4">
        <w:rPr>
          <w:rFonts w:ascii="Arial" w:hAnsi="Arial" w:cs="Arial"/>
          <w:sz w:val="20"/>
          <w:szCs w:val="20"/>
        </w:rPr>
        <w:t xml:space="preserve">Examples of Schedule II narcotics </w:t>
      </w:r>
      <w:proofErr w:type="gramStart"/>
      <w:r w:rsidRPr="00A90DB4">
        <w:rPr>
          <w:rFonts w:ascii="Arial" w:hAnsi="Arial" w:cs="Arial"/>
          <w:sz w:val="20"/>
          <w:szCs w:val="20"/>
        </w:rPr>
        <w:t>include:</w:t>
      </w:r>
      <w:proofErr w:type="gramEnd"/>
      <w:r w:rsidRPr="00A90DB4">
        <w:rPr>
          <w:rFonts w:ascii="Arial" w:hAnsi="Arial" w:cs="Arial"/>
          <w:sz w:val="20"/>
          <w:szCs w:val="20"/>
        </w:rPr>
        <w:t xml:space="preserve"> hydromorphone (Dilaudid®), methadone (Dolophine®), meperidine (Demerol®), oxycodone (OxyContin®, Percocet®), and fentanyl (Sublimaze®, Durgesic®). </w:t>
      </w:r>
    </w:p>
    <w:p w14:paraId="0F9FB551" w14:textId="77777777" w:rsidR="00705557" w:rsidRPr="00A90DB4" w:rsidRDefault="00705557">
      <w:pPr>
        <w:pStyle w:val="ListParagraph"/>
        <w:numPr>
          <w:ilvl w:val="0"/>
          <w:numId w:val="39"/>
        </w:numPr>
        <w:rPr>
          <w:rFonts w:ascii="Arial" w:hAnsi="Arial" w:cs="Arial"/>
          <w:sz w:val="20"/>
          <w:szCs w:val="20"/>
        </w:rPr>
      </w:pPr>
      <w:r w:rsidRPr="00A90DB4">
        <w:rPr>
          <w:rFonts w:ascii="Arial" w:hAnsi="Arial" w:cs="Arial"/>
          <w:sz w:val="20"/>
          <w:szCs w:val="20"/>
        </w:rPr>
        <w:t xml:space="preserve">Other Schedule II narcotics </w:t>
      </w:r>
      <w:proofErr w:type="gramStart"/>
      <w:r w:rsidRPr="00A90DB4">
        <w:rPr>
          <w:rFonts w:ascii="Arial" w:hAnsi="Arial" w:cs="Arial"/>
          <w:sz w:val="20"/>
          <w:szCs w:val="20"/>
        </w:rPr>
        <w:t>include:</w:t>
      </w:r>
      <w:proofErr w:type="gramEnd"/>
      <w:r w:rsidRPr="00A90DB4">
        <w:rPr>
          <w:rFonts w:ascii="Arial" w:hAnsi="Arial" w:cs="Arial"/>
          <w:sz w:val="20"/>
          <w:szCs w:val="20"/>
        </w:rPr>
        <w:t xml:space="preserve"> morphine, opium, codeine, and hydrocodone.</w:t>
      </w:r>
    </w:p>
    <w:p w14:paraId="7CFB9BDF" w14:textId="77777777" w:rsidR="00705557" w:rsidRPr="00A90DB4" w:rsidRDefault="00705557">
      <w:pPr>
        <w:pStyle w:val="ListParagraph"/>
        <w:numPr>
          <w:ilvl w:val="0"/>
          <w:numId w:val="39"/>
        </w:numPr>
        <w:rPr>
          <w:rFonts w:ascii="Arial" w:hAnsi="Arial" w:cs="Arial"/>
          <w:sz w:val="20"/>
          <w:szCs w:val="20"/>
        </w:rPr>
      </w:pPr>
      <w:r w:rsidRPr="00A90DB4">
        <w:rPr>
          <w:rFonts w:ascii="Arial" w:hAnsi="Arial" w:cs="Arial"/>
          <w:sz w:val="20"/>
          <w:szCs w:val="20"/>
        </w:rPr>
        <w:t xml:space="preserve">Examples of Schedule IIN stimulants </w:t>
      </w:r>
      <w:proofErr w:type="gramStart"/>
      <w:r w:rsidRPr="00A90DB4">
        <w:rPr>
          <w:rFonts w:ascii="Arial" w:hAnsi="Arial" w:cs="Arial"/>
          <w:sz w:val="20"/>
          <w:szCs w:val="20"/>
        </w:rPr>
        <w:t>include:</w:t>
      </w:r>
      <w:proofErr w:type="gramEnd"/>
      <w:r w:rsidRPr="00A90DB4">
        <w:rPr>
          <w:rFonts w:ascii="Arial" w:hAnsi="Arial" w:cs="Arial"/>
          <w:sz w:val="20"/>
          <w:szCs w:val="20"/>
        </w:rPr>
        <w:t xml:space="preserve"> amphetamine (Dexedrine®, Adderall®), methamphetamines (Desoxyn®), and methylphenidate (Ritalin®).</w:t>
      </w:r>
    </w:p>
    <w:p w14:paraId="5B97A3BC" w14:textId="77777777" w:rsidR="00705557" w:rsidRPr="00A90DB4" w:rsidRDefault="00705557">
      <w:pPr>
        <w:pStyle w:val="ListParagraph"/>
        <w:numPr>
          <w:ilvl w:val="0"/>
          <w:numId w:val="39"/>
        </w:numPr>
        <w:rPr>
          <w:rFonts w:ascii="Arial" w:hAnsi="Arial" w:cs="Arial"/>
          <w:sz w:val="20"/>
          <w:szCs w:val="20"/>
        </w:rPr>
      </w:pPr>
      <w:r w:rsidRPr="00A90DB4">
        <w:rPr>
          <w:rFonts w:ascii="Arial" w:hAnsi="Arial" w:cs="Arial"/>
          <w:sz w:val="20"/>
          <w:szCs w:val="20"/>
        </w:rPr>
        <w:t xml:space="preserve">Other Schedule II substances </w:t>
      </w:r>
      <w:proofErr w:type="gramStart"/>
      <w:r w:rsidRPr="00A90DB4">
        <w:rPr>
          <w:rFonts w:ascii="Arial" w:hAnsi="Arial" w:cs="Arial"/>
          <w:sz w:val="20"/>
          <w:szCs w:val="20"/>
        </w:rPr>
        <w:t>include:</w:t>
      </w:r>
      <w:proofErr w:type="gramEnd"/>
      <w:r w:rsidRPr="00A90DB4">
        <w:rPr>
          <w:rFonts w:ascii="Arial" w:hAnsi="Arial" w:cs="Arial"/>
          <w:sz w:val="20"/>
          <w:szCs w:val="20"/>
        </w:rPr>
        <w:t xml:space="preserve"> amobarbital, glutethimide, and phenobarbital.</w:t>
      </w:r>
    </w:p>
    <w:p w14:paraId="63714886" w14:textId="77777777" w:rsidR="00705557" w:rsidRPr="00A90DB4" w:rsidRDefault="00705557" w:rsidP="00705557">
      <w:pPr>
        <w:rPr>
          <w:rFonts w:ascii="Arial" w:hAnsi="Arial" w:cs="Arial"/>
          <w:sz w:val="20"/>
          <w:szCs w:val="20"/>
        </w:rPr>
      </w:pPr>
    </w:p>
    <w:p w14:paraId="0BF825BC" w14:textId="77777777" w:rsidR="00705557" w:rsidRPr="00A90DB4" w:rsidRDefault="00705557" w:rsidP="00705557">
      <w:pPr>
        <w:rPr>
          <w:rFonts w:ascii="Arial" w:hAnsi="Arial" w:cs="Arial"/>
          <w:sz w:val="20"/>
          <w:szCs w:val="20"/>
        </w:rPr>
      </w:pPr>
      <w:r w:rsidRPr="00A90DB4">
        <w:rPr>
          <w:rFonts w:ascii="Arial" w:hAnsi="Arial" w:cs="Arial"/>
          <w:sz w:val="20"/>
          <w:szCs w:val="20"/>
          <w:u w:val="single"/>
        </w:rPr>
        <w:t>Schedule III/IIIN Controlled Substances (3/3N)</w:t>
      </w:r>
    </w:p>
    <w:p w14:paraId="49CC43BC" w14:textId="77777777" w:rsidR="00705557" w:rsidRPr="00A90DB4" w:rsidRDefault="00705557" w:rsidP="00705557">
      <w:pPr>
        <w:rPr>
          <w:rFonts w:ascii="Arial" w:hAnsi="Arial" w:cs="Arial"/>
          <w:sz w:val="20"/>
          <w:szCs w:val="20"/>
        </w:rPr>
      </w:pPr>
    </w:p>
    <w:p w14:paraId="3C4F641B" w14:textId="77777777" w:rsidR="00705557" w:rsidRPr="00A90DB4" w:rsidRDefault="00705557">
      <w:pPr>
        <w:pStyle w:val="ListParagraph"/>
        <w:numPr>
          <w:ilvl w:val="0"/>
          <w:numId w:val="40"/>
        </w:numPr>
        <w:rPr>
          <w:rFonts w:ascii="Arial" w:hAnsi="Arial" w:cs="Arial"/>
          <w:sz w:val="20"/>
          <w:szCs w:val="20"/>
        </w:rPr>
      </w:pPr>
      <w:r w:rsidRPr="00A90DB4">
        <w:rPr>
          <w:rFonts w:ascii="Arial" w:hAnsi="Arial" w:cs="Arial"/>
          <w:sz w:val="20"/>
          <w:szCs w:val="20"/>
        </w:rPr>
        <w:t>Substances in this schedule have less potential for abuse than substances in Schedule I or II and abuse may lead to moderate or low physical dependence or high psychological dependence.</w:t>
      </w:r>
    </w:p>
    <w:p w14:paraId="4CC02D5C" w14:textId="77777777" w:rsidR="00705557" w:rsidRPr="00A90DB4" w:rsidRDefault="00705557">
      <w:pPr>
        <w:pStyle w:val="ListParagraph"/>
        <w:numPr>
          <w:ilvl w:val="0"/>
          <w:numId w:val="40"/>
        </w:numPr>
        <w:rPr>
          <w:rFonts w:ascii="Arial" w:hAnsi="Arial" w:cs="Arial"/>
          <w:sz w:val="20"/>
          <w:szCs w:val="20"/>
        </w:rPr>
      </w:pPr>
      <w:r w:rsidRPr="00A90DB4">
        <w:rPr>
          <w:rFonts w:ascii="Arial" w:hAnsi="Arial" w:cs="Arial"/>
          <w:sz w:val="20"/>
          <w:szCs w:val="20"/>
        </w:rPr>
        <w:t xml:space="preserve">Examples of Schedule III narcotics </w:t>
      </w:r>
      <w:proofErr w:type="gramStart"/>
      <w:r w:rsidRPr="00A90DB4">
        <w:rPr>
          <w:rFonts w:ascii="Arial" w:hAnsi="Arial" w:cs="Arial"/>
          <w:sz w:val="20"/>
          <w:szCs w:val="20"/>
        </w:rPr>
        <w:t>include:</w:t>
      </w:r>
      <w:proofErr w:type="gramEnd"/>
      <w:r w:rsidRPr="00A90DB4">
        <w:rPr>
          <w:rFonts w:ascii="Arial" w:hAnsi="Arial" w:cs="Arial"/>
          <w:sz w:val="20"/>
          <w:szCs w:val="20"/>
        </w:rPr>
        <w:t xml:space="preserve"> products containing not more than 90 milligrams of codeine per dose unit (Tylenol with Codeine®), and buprenorphine (Suboxone®).</w:t>
      </w:r>
    </w:p>
    <w:p w14:paraId="0398FC31" w14:textId="77777777" w:rsidR="00705557" w:rsidRPr="00A90DB4" w:rsidRDefault="00705557">
      <w:pPr>
        <w:pStyle w:val="ListParagraph"/>
        <w:numPr>
          <w:ilvl w:val="0"/>
          <w:numId w:val="40"/>
        </w:numPr>
        <w:rPr>
          <w:rFonts w:ascii="Arial" w:hAnsi="Arial" w:cs="Arial"/>
          <w:sz w:val="20"/>
          <w:szCs w:val="20"/>
        </w:rPr>
      </w:pPr>
      <w:r w:rsidRPr="00A90DB4">
        <w:rPr>
          <w:rFonts w:ascii="Arial" w:hAnsi="Arial" w:cs="Arial"/>
          <w:sz w:val="20"/>
          <w:szCs w:val="20"/>
        </w:rPr>
        <w:t>Examples of Schedule IIIN non-narcotics include: benzphetamine (Didrex®), phendimetrazine, ketamine, and anabolic steroids such as Depo®-Testosterone.</w:t>
      </w:r>
    </w:p>
    <w:p w14:paraId="1F0F8825" w14:textId="77777777" w:rsidR="00705557" w:rsidRPr="00A90DB4" w:rsidRDefault="00705557" w:rsidP="00705557">
      <w:pPr>
        <w:rPr>
          <w:rFonts w:ascii="Arial" w:hAnsi="Arial" w:cs="Arial"/>
          <w:sz w:val="20"/>
          <w:szCs w:val="20"/>
        </w:rPr>
      </w:pPr>
    </w:p>
    <w:p w14:paraId="31E6AA97" w14:textId="77777777" w:rsidR="00705557" w:rsidRPr="00A90DB4" w:rsidRDefault="00705557" w:rsidP="00705557">
      <w:pPr>
        <w:rPr>
          <w:rFonts w:ascii="Arial" w:hAnsi="Arial" w:cs="Arial"/>
          <w:sz w:val="20"/>
          <w:szCs w:val="20"/>
        </w:rPr>
      </w:pPr>
      <w:r w:rsidRPr="00A90DB4">
        <w:rPr>
          <w:rFonts w:ascii="Arial" w:hAnsi="Arial" w:cs="Arial"/>
          <w:sz w:val="20"/>
          <w:szCs w:val="20"/>
          <w:u w:val="single"/>
        </w:rPr>
        <w:t>Schedule IV Controlled Substances</w:t>
      </w:r>
    </w:p>
    <w:p w14:paraId="792B30B4" w14:textId="77777777" w:rsidR="00705557" w:rsidRPr="00A90DB4" w:rsidRDefault="00705557" w:rsidP="00705557">
      <w:pPr>
        <w:rPr>
          <w:rFonts w:ascii="Arial" w:hAnsi="Arial" w:cs="Arial"/>
          <w:sz w:val="20"/>
          <w:szCs w:val="20"/>
        </w:rPr>
      </w:pPr>
    </w:p>
    <w:p w14:paraId="08F85F08" w14:textId="77777777" w:rsidR="00705557" w:rsidRPr="00A90DB4" w:rsidRDefault="00705557">
      <w:pPr>
        <w:pStyle w:val="ListParagraph"/>
        <w:numPr>
          <w:ilvl w:val="0"/>
          <w:numId w:val="41"/>
        </w:numPr>
        <w:rPr>
          <w:rFonts w:ascii="Arial" w:hAnsi="Arial" w:cs="Arial"/>
          <w:sz w:val="20"/>
          <w:szCs w:val="20"/>
        </w:rPr>
      </w:pPr>
      <w:r w:rsidRPr="00A90DB4">
        <w:rPr>
          <w:rFonts w:ascii="Arial" w:hAnsi="Arial" w:cs="Arial"/>
          <w:sz w:val="20"/>
          <w:szCs w:val="20"/>
        </w:rPr>
        <w:t>Substances in this schedule have a low potential for abuse relative to substances in Schedule III.</w:t>
      </w:r>
    </w:p>
    <w:p w14:paraId="3B627047" w14:textId="77777777" w:rsidR="00705557" w:rsidRPr="00A90DB4" w:rsidRDefault="00705557">
      <w:pPr>
        <w:pStyle w:val="ListParagraph"/>
        <w:numPr>
          <w:ilvl w:val="0"/>
          <w:numId w:val="41"/>
        </w:numPr>
        <w:rPr>
          <w:rFonts w:ascii="Arial" w:hAnsi="Arial" w:cs="Arial"/>
          <w:sz w:val="20"/>
          <w:szCs w:val="20"/>
        </w:rPr>
      </w:pPr>
      <w:r w:rsidRPr="00A90DB4">
        <w:rPr>
          <w:rFonts w:ascii="Arial" w:hAnsi="Arial" w:cs="Arial"/>
          <w:sz w:val="20"/>
          <w:szCs w:val="20"/>
        </w:rPr>
        <w:t xml:space="preserve">Examples of Schedule IV substances </w:t>
      </w:r>
      <w:proofErr w:type="gramStart"/>
      <w:r w:rsidRPr="00A90DB4">
        <w:rPr>
          <w:rFonts w:ascii="Arial" w:hAnsi="Arial" w:cs="Arial"/>
          <w:sz w:val="20"/>
          <w:szCs w:val="20"/>
        </w:rPr>
        <w:t>include:</w:t>
      </w:r>
      <w:proofErr w:type="gramEnd"/>
      <w:r w:rsidRPr="00A90DB4">
        <w:rPr>
          <w:rFonts w:ascii="Arial" w:hAnsi="Arial" w:cs="Arial"/>
          <w:sz w:val="20"/>
          <w:szCs w:val="20"/>
        </w:rPr>
        <w:t xml:space="preserve"> alprazolam (Xanax®), carisoprodol (Soma®), clonazepam (Klonopin®), clorazepate (Tranxene®), diazepam (Valium®), lorazepam (Ativan®), midazolam (Versed®), temazepam (Restoril®), and triazolam (Halcion®).</w:t>
      </w:r>
    </w:p>
    <w:p w14:paraId="4A7A1A60" w14:textId="77777777" w:rsidR="00705557" w:rsidRPr="00A90DB4" w:rsidRDefault="00705557" w:rsidP="00705557">
      <w:pPr>
        <w:rPr>
          <w:rFonts w:ascii="Arial" w:hAnsi="Arial" w:cs="Arial"/>
          <w:sz w:val="20"/>
          <w:szCs w:val="20"/>
        </w:rPr>
      </w:pPr>
    </w:p>
    <w:p w14:paraId="4952B2C3" w14:textId="77777777" w:rsidR="00705557" w:rsidRPr="00A90DB4" w:rsidRDefault="00705557" w:rsidP="00705557">
      <w:pPr>
        <w:rPr>
          <w:rFonts w:ascii="Arial" w:hAnsi="Arial" w:cs="Arial"/>
          <w:sz w:val="20"/>
          <w:szCs w:val="20"/>
        </w:rPr>
      </w:pPr>
      <w:r w:rsidRPr="00A90DB4">
        <w:rPr>
          <w:rFonts w:ascii="Arial" w:hAnsi="Arial" w:cs="Arial"/>
          <w:sz w:val="20"/>
          <w:szCs w:val="20"/>
          <w:u w:val="single"/>
        </w:rPr>
        <w:t>Schedule V Controlled Substances:</w:t>
      </w:r>
    </w:p>
    <w:p w14:paraId="04A0AD2C" w14:textId="77777777" w:rsidR="00705557" w:rsidRPr="00A90DB4" w:rsidRDefault="00705557" w:rsidP="00705557">
      <w:pPr>
        <w:rPr>
          <w:rFonts w:ascii="Arial" w:hAnsi="Arial" w:cs="Arial"/>
          <w:sz w:val="20"/>
          <w:szCs w:val="20"/>
        </w:rPr>
      </w:pPr>
    </w:p>
    <w:p w14:paraId="23202BA8" w14:textId="77777777" w:rsidR="00705557" w:rsidRPr="00A90DB4" w:rsidRDefault="00705557">
      <w:pPr>
        <w:pStyle w:val="ListParagraph"/>
        <w:numPr>
          <w:ilvl w:val="0"/>
          <w:numId w:val="42"/>
        </w:numPr>
        <w:rPr>
          <w:rFonts w:ascii="Arial" w:hAnsi="Arial" w:cs="Arial"/>
          <w:sz w:val="20"/>
          <w:szCs w:val="20"/>
        </w:rPr>
      </w:pPr>
      <w:r w:rsidRPr="00A90DB4">
        <w:rPr>
          <w:rFonts w:ascii="Arial" w:hAnsi="Arial" w:cs="Arial"/>
          <w:sz w:val="20"/>
          <w:szCs w:val="20"/>
        </w:rPr>
        <w:t>Substances in this schedule have a low potential for abuse relative to substances listed in Schedule IV and consist primarily of preparations containing limited quantities of certain narcotics.</w:t>
      </w:r>
    </w:p>
    <w:p w14:paraId="24378820" w14:textId="77777777" w:rsidR="00705557" w:rsidRPr="00A90DB4" w:rsidRDefault="00705557">
      <w:pPr>
        <w:pStyle w:val="ListParagraph"/>
        <w:numPr>
          <w:ilvl w:val="0"/>
          <w:numId w:val="42"/>
        </w:numPr>
        <w:rPr>
          <w:rFonts w:ascii="Arial" w:hAnsi="Arial" w:cs="Arial"/>
          <w:sz w:val="20"/>
          <w:szCs w:val="20"/>
        </w:rPr>
      </w:pPr>
      <w:r w:rsidRPr="00A90DB4">
        <w:rPr>
          <w:rFonts w:ascii="Arial" w:hAnsi="Arial" w:cs="Arial"/>
          <w:sz w:val="20"/>
          <w:szCs w:val="20"/>
        </w:rPr>
        <w:t xml:space="preserve">Examples of Schedule V substances </w:t>
      </w:r>
      <w:proofErr w:type="gramStart"/>
      <w:r w:rsidRPr="00A90DB4">
        <w:rPr>
          <w:rFonts w:ascii="Arial" w:hAnsi="Arial" w:cs="Arial"/>
          <w:sz w:val="20"/>
          <w:szCs w:val="20"/>
        </w:rPr>
        <w:t>include:</w:t>
      </w:r>
      <w:proofErr w:type="gramEnd"/>
      <w:r w:rsidRPr="00A90DB4">
        <w:rPr>
          <w:rFonts w:ascii="Arial" w:hAnsi="Arial" w:cs="Arial"/>
          <w:sz w:val="20"/>
          <w:szCs w:val="20"/>
        </w:rPr>
        <w:t xml:space="preserve"> cough preparations containing not more than 200 milligrams of codeine per 100 milliliters or per 100 grams (Robitussin AC®, Phenergan with Codeine®), and ezogabine.</w:t>
      </w:r>
    </w:p>
    <w:p w14:paraId="016E0108" w14:textId="77777777" w:rsidR="00705557" w:rsidRPr="00A90DB4" w:rsidRDefault="00705557" w:rsidP="00705557">
      <w:pPr>
        <w:rPr>
          <w:rFonts w:ascii="Arial" w:hAnsi="Arial" w:cs="Arial"/>
          <w:sz w:val="20"/>
          <w:szCs w:val="20"/>
        </w:rPr>
      </w:pPr>
    </w:p>
    <w:p w14:paraId="742A355E" w14:textId="77777777" w:rsidR="00705557" w:rsidRPr="00FA00DB" w:rsidRDefault="00705557" w:rsidP="00705557">
      <w:pPr>
        <w:rPr>
          <w:rFonts w:cs="Arial"/>
          <w:szCs w:val="20"/>
        </w:rPr>
      </w:pPr>
    </w:p>
    <w:p w14:paraId="124E5076" w14:textId="77777777" w:rsidR="00705557" w:rsidRPr="0068700F" w:rsidRDefault="00A90DB4" w:rsidP="0040597C">
      <w:pPr>
        <w:jc w:val="center"/>
        <w:rPr>
          <w:rFonts w:cs="Arial"/>
          <w:b/>
          <w:szCs w:val="20"/>
        </w:rPr>
      </w:pPr>
      <w:r>
        <w:rPr>
          <w:rFonts w:cs="Arial"/>
          <w:b/>
          <w:szCs w:val="20"/>
        </w:rPr>
        <w:br w:type="page"/>
      </w:r>
      <w:r w:rsidR="00705557">
        <w:rPr>
          <w:rFonts w:cs="Arial"/>
          <w:b/>
          <w:szCs w:val="20"/>
        </w:rPr>
        <w:lastRenderedPageBreak/>
        <w:t>APPENDIX B</w:t>
      </w:r>
    </w:p>
    <w:p w14:paraId="617180E1" w14:textId="77777777" w:rsidR="00705557" w:rsidRPr="00FA00DB" w:rsidRDefault="00705557" w:rsidP="00705557">
      <w:pPr>
        <w:rPr>
          <w:rFonts w:cs="Arial"/>
          <w:szCs w:val="20"/>
        </w:rPr>
      </w:pPr>
    </w:p>
    <w:p w14:paraId="5A6A128D" w14:textId="77777777" w:rsidR="00705557" w:rsidRPr="00FA00DB" w:rsidRDefault="00705557" w:rsidP="00705557">
      <w:pPr>
        <w:jc w:val="center"/>
        <w:rPr>
          <w:rFonts w:cs="Arial"/>
          <w:szCs w:val="20"/>
        </w:rPr>
      </w:pPr>
      <w:r w:rsidRPr="00FA00DB">
        <w:rPr>
          <w:rFonts w:cs="Arial"/>
          <w:szCs w:val="20"/>
        </w:rPr>
        <w:t>Community Mental Health for Central Michigan</w:t>
      </w:r>
    </w:p>
    <w:p w14:paraId="32568AC2" w14:textId="77777777" w:rsidR="00705557" w:rsidRPr="00FA00DB" w:rsidRDefault="00705557" w:rsidP="00705557">
      <w:pPr>
        <w:rPr>
          <w:rFonts w:cs="Arial"/>
          <w:szCs w:val="20"/>
        </w:rPr>
      </w:pPr>
    </w:p>
    <w:p w14:paraId="3D15FEA8" w14:textId="77777777" w:rsidR="00705557" w:rsidRPr="00FA00DB" w:rsidRDefault="00705557" w:rsidP="00705557">
      <w:pPr>
        <w:jc w:val="center"/>
        <w:rPr>
          <w:rFonts w:cs="Arial"/>
          <w:b/>
          <w:szCs w:val="20"/>
        </w:rPr>
      </w:pPr>
      <w:r w:rsidRPr="00FA00DB">
        <w:rPr>
          <w:rFonts w:cs="Arial"/>
          <w:b/>
          <w:szCs w:val="20"/>
        </w:rPr>
        <w:t>INFORMATION ABOUT</w:t>
      </w:r>
    </w:p>
    <w:p w14:paraId="0FD74621" w14:textId="77777777" w:rsidR="00705557" w:rsidRPr="00FA00DB" w:rsidRDefault="00705557" w:rsidP="00705557">
      <w:pPr>
        <w:jc w:val="center"/>
        <w:rPr>
          <w:rFonts w:cs="Arial"/>
          <w:b/>
          <w:szCs w:val="20"/>
        </w:rPr>
      </w:pPr>
      <w:r w:rsidRPr="00FA00DB">
        <w:rPr>
          <w:rFonts w:cs="Arial"/>
          <w:b/>
          <w:szCs w:val="20"/>
        </w:rPr>
        <w:t>CONTROLLED SUBSTANCE PRESCRIPTIONS</w:t>
      </w:r>
    </w:p>
    <w:p w14:paraId="50AA2452" w14:textId="77777777" w:rsidR="00705557" w:rsidRPr="00FA00DB" w:rsidRDefault="00705557" w:rsidP="00705557">
      <w:pPr>
        <w:jc w:val="center"/>
        <w:rPr>
          <w:rFonts w:cs="Arial"/>
          <w:b/>
          <w:szCs w:val="20"/>
        </w:rPr>
      </w:pPr>
    </w:p>
    <w:tbl>
      <w:tblPr>
        <w:tblW w:w="0" w:type="auto"/>
        <w:tblLook w:val="04A0" w:firstRow="1" w:lastRow="0" w:firstColumn="1" w:lastColumn="0" w:noHBand="0" w:noVBand="1"/>
      </w:tblPr>
      <w:tblGrid>
        <w:gridCol w:w="1998"/>
        <w:gridCol w:w="630"/>
        <w:gridCol w:w="1620"/>
        <w:gridCol w:w="990"/>
        <w:gridCol w:w="1530"/>
        <w:gridCol w:w="990"/>
        <w:gridCol w:w="1818"/>
      </w:tblGrid>
      <w:tr w:rsidR="00705557" w:rsidRPr="009F4177" w14:paraId="6BFBE5DF" w14:textId="77777777" w:rsidTr="00A31E38">
        <w:tc>
          <w:tcPr>
            <w:tcW w:w="1998" w:type="dxa"/>
          </w:tcPr>
          <w:p w14:paraId="2A4050CE" w14:textId="77777777" w:rsidR="00705557" w:rsidRPr="009F4177" w:rsidRDefault="00705557" w:rsidP="00A31E38">
            <w:pPr>
              <w:rPr>
                <w:rFonts w:cs="Arial"/>
                <w:szCs w:val="20"/>
              </w:rPr>
            </w:pPr>
            <w:r w:rsidRPr="009F4177">
              <w:rPr>
                <w:rFonts w:cs="Arial"/>
                <w:szCs w:val="20"/>
              </w:rPr>
              <w:t>Consumer Name:</w:t>
            </w:r>
          </w:p>
        </w:tc>
        <w:tc>
          <w:tcPr>
            <w:tcW w:w="2250" w:type="dxa"/>
            <w:gridSpan w:val="2"/>
            <w:tcBorders>
              <w:bottom w:val="single" w:sz="4" w:space="0" w:color="auto"/>
            </w:tcBorders>
          </w:tcPr>
          <w:p w14:paraId="0068C1B6" w14:textId="77777777" w:rsidR="00705557" w:rsidRPr="009F4177" w:rsidRDefault="00705557" w:rsidP="00A31E38">
            <w:pPr>
              <w:rPr>
                <w:rFonts w:cs="Arial"/>
                <w:szCs w:val="20"/>
              </w:rPr>
            </w:pPr>
          </w:p>
        </w:tc>
        <w:tc>
          <w:tcPr>
            <w:tcW w:w="990" w:type="dxa"/>
          </w:tcPr>
          <w:p w14:paraId="4DDC128C" w14:textId="77777777" w:rsidR="00705557" w:rsidRPr="009F4177" w:rsidRDefault="00705557" w:rsidP="00A31E38">
            <w:pPr>
              <w:rPr>
                <w:rFonts w:cs="Arial"/>
                <w:szCs w:val="20"/>
              </w:rPr>
            </w:pPr>
            <w:r w:rsidRPr="009F4177">
              <w:rPr>
                <w:rFonts w:cs="Arial"/>
                <w:szCs w:val="20"/>
              </w:rPr>
              <w:t>Case #:</w:t>
            </w:r>
          </w:p>
        </w:tc>
        <w:tc>
          <w:tcPr>
            <w:tcW w:w="1530" w:type="dxa"/>
            <w:tcBorders>
              <w:bottom w:val="single" w:sz="4" w:space="0" w:color="auto"/>
            </w:tcBorders>
          </w:tcPr>
          <w:p w14:paraId="0EC05DE1" w14:textId="77777777" w:rsidR="00705557" w:rsidRPr="009F4177" w:rsidRDefault="00705557" w:rsidP="00A31E38">
            <w:pPr>
              <w:rPr>
                <w:rFonts w:cs="Arial"/>
                <w:szCs w:val="20"/>
              </w:rPr>
            </w:pPr>
          </w:p>
        </w:tc>
        <w:tc>
          <w:tcPr>
            <w:tcW w:w="990" w:type="dxa"/>
          </w:tcPr>
          <w:p w14:paraId="04DE3A83" w14:textId="77777777" w:rsidR="00705557" w:rsidRPr="009F4177" w:rsidRDefault="00705557" w:rsidP="00A31E38">
            <w:pPr>
              <w:rPr>
                <w:rFonts w:cs="Arial"/>
                <w:szCs w:val="20"/>
              </w:rPr>
            </w:pPr>
            <w:r w:rsidRPr="009F4177">
              <w:rPr>
                <w:rFonts w:cs="Arial"/>
                <w:szCs w:val="20"/>
              </w:rPr>
              <w:t>D.O.B.:</w:t>
            </w:r>
          </w:p>
        </w:tc>
        <w:tc>
          <w:tcPr>
            <w:tcW w:w="1818" w:type="dxa"/>
            <w:tcBorders>
              <w:bottom w:val="single" w:sz="4" w:space="0" w:color="auto"/>
            </w:tcBorders>
          </w:tcPr>
          <w:p w14:paraId="5C7768CA" w14:textId="77777777" w:rsidR="00705557" w:rsidRPr="009F4177" w:rsidRDefault="00705557" w:rsidP="00A31E38">
            <w:pPr>
              <w:rPr>
                <w:rFonts w:cs="Arial"/>
                <w:szCs w:val="20"/>
              </w:rPr>
            </w:pPr>
          </w:p>
        </w:tc>
      </w:tr>
      <w:tr w:rsidR="00705557" w:rsidRPr="009F4177" w14:paraId="6EF333DE" w14:textId="77777777" w:rsidTr="00A31E38">
        <w:tc>
          <w:tcPr>
            <w:tcW w:w="1998" w:type="dxa"/>
          </w:tcPr>
          <w:p w14:paraId="39AE89B5" w14:textId="77777777" w:rsidR="00705557" w:rsidRPr="009F4177" w:rsidRDefault="00705557" w:rsidP="00A31E38">
            <w:pPr>
              <w:rPr>
                <w:rFonts w:cs="Arial"/>
                <w:szCs w:val="20"/>
              </w:rPr>
            </w:pPr>
          </w:p>
        </w:tc>
        <w:tc>
          <w:tcPr>
            <w:tcW w:w="2250" w:type="dxa"/>
            <w:gridSpan w:val="2"/>
            <w:tcBorders>
              <w:top w:val="single" w:sz="4" w:space="0" w:color="auto"/>
            </w:tcBorders>
          </w:tcPr>
          <w:p w14:paraId="77E5BB98" w14:textId="77777777" w:rsidR="00705557" w:rsidRPr="009F4177" w:rsidRDefault="00705557" w:rsidP="00A31E38">
            <w:pPr>
              <w:rPr>
                <w:rFonts w:cs="Arial"/>
                <w:szCs w:val="20"/>
              </w:rPr>
            </w:pPr>
          </w:p>
        </w:tc>
        <w:tc>
          <w:tcPr>
            <w:tcW w:w="990" w:type="dxa"/>
          </w:tcPr>
          <w:p w14:paraId="435AA410" w14:textId="77777777" w:rsidR="00705557" w:rsidRPr="009F4177" w:rsidRDefault="00705557" w:rsidP="00A31E38">
            <w:pPr>
              <w:rPr>
                <w:rFonts w:cs="Arial"/>
                <w:szCs w:val="20"/>
              </w:rPr>
            </w:pPr>
          </w:p>
        </w:tc>
        <w:tc>
          <w:tcPr>
            <w:tcW w:w="1530" w:type="dxa"/>
            <w:tcBorders>
              <w:top w:val="single" w:sz="4" w:space="0" w:color="auto"/>
            </w:tcBorders>
          </w:tcPr>
          <w:p w14:paraId="0754DEBF" w14:textId="77777777" w:rsidR="00705557" w:rsidRPr="009F4177" w:rsidRDefault="00705557" w:rsidP="00A31E38">
            <w:pPr>
              <w:rPr>
                <w:rFonts w:cs="Arial"/>
                <w:szCs w:val="20"/>
              </w:rPr>
            </w:pPr>
          </w:p>
        </w:tc>
        <w:tc>
          <w:tcPr>
            <w:tcW w:w="990" w:type="dxa"/>
          </w:tcPr>
          <w:p w14:paraId="5DF1EC33" w14:textId="77777777" w:rsidR="00705557" w:rsidRPr="009F4177" w:rsidRDefault="00705557" w:rsidP="00A31E38">
            <w:pPr>
              <w:rPr>
                <w:rFonts w:cs="Arial"/>
                <w:szCs w:val="20"/>
              </w:rPr>
            </w:pPr>
          </w:p>
        </w:tc>
        <w:tc>
          <w:tcPr>
            <w:tcW w:w="1818" w:type="dxa"/>
            <w:tcBorders>
              <w:top w:val="single" w:sz="4" w:space="0" w:color="auto"/>
            </w:tcBorders>
          </w:tcPr>
          <w:p w14:paraId="24FF3DD1" w14:textId="77777777" w:rsidR="00705557" w:rsidRPr="009F4177" w:rsidRDefault="00705557" w:rsidP="00A31E38">
            <w:pPr>
              <w:rPr>
                <w:rFonts w:cs="Arial"/>
                <w:szCs w:val="20"/>
              </w:rPr>
            </w:pPr>
          </w:p>
        </w:tc>
      </w:tr>
      <w:tr w:rsidR="00705557" w:rsidRPr="009F4177" w14:paraId="00D85A4A" w14:textId="77777777" w:rsidTr="00A31E38">
        <w:tc>
          <w:tcPr>
            <w:tcW w:w="2628" w:type="dxa"/>
            <w:gridSpan w:val="2"/>
          </w:tcPr>
          <w:p w14:paraId="0319CDA7" w14:textId="77777777" w:rsidR="00705557" w:rsidRPr="009F4177" w:rsidRDefault="00705557" w:rsidP="00A31E38">
            <w:pPr>
              <w:rPr>
                <w:rFonts w:cs="Arial"/>
                <w:szCs w:val="20"/>
              </w:rPr>
            </w:pPr>
            <w:r w:rsidRPr="009F4177">
              <w:rPr>
                <w:rFonts w:cs="Arial"/>
                <w:szCs w:val="20"/>
              </w:rPr>
              <w:t xml:space="preserve">Medication(s) prescribed: </w:t>
            </w:r>
          </w:p>
        </w:tc>
        <w:tc>
          <w:tcPr>
            <w:tcW w:w="6948" w:type="dxa"/>
            <w:gridSpan w:val="5"/>
            <w:tcBorders>
              <w:bottom w:val="single" w:sz="4" w:space="0" w:color="auto"/>
            </w:tcBorders>
          </w:tcPr>
          <w:p w14:paraId="0FF338D7" w14:textId="77777777" w:rsidR="00705557" w:rsidRPr="009F4177" w:rsidRDefault="00705557" w:rsidP="00A31E38">
            <w:pPr>
              <w:rPr>
                <w:rFonts w:cs="Arial"/>
                <w:szCs w:val="20"/>
              </w:rPr>
            </w:pPr>
          </w:p>
        </w:tc>
      </w:tr>
    </w:tbl>
    <w:p w14:paraId="070C8C9F" w14:textId="77777777" w:rsidR="00705557" w:rsidRPr="00FA00DB" w:rsidRDefault="00705557" w:rsidP="00705557">
      <w:pPr>
        <w:rPr>
          <w:rFonts w:cs="Arial"/>
          <w:szCs w:val="20"/>
        </w:rPr>
      </w:pPr>
    </w:p>
    <w:tbl>
      <w:tblPr>
        <w:tblW w:w="0" w:type="auto"/>
        <w:tblLook w:val="04A0" w:firstRow="1" w:lastRow="0" w:firstColumn="1" w:lastColumn="0" w:noHBand="0" w:noVBand="1"/>
      </w:tblPr>
      <w:tblGrid>
        <w:gridCol w:w="5058"/>
        <w:gridCol w:w="720"/>
        <w:gridCol w:w="3798"/>
      </w:tblGrid>
      <w:tr w:rsidR="00705557" w:rsidRPr="009F4177" w14:paraId="57D0C18B" w14:textId="77777777" w:rsidTr="00A31E38">
        <w:tc>
          <w:tcPr>
            <w:tcW w:w="5778" w:type="dxa"/>
            <w:gridSpan w:val="2"/>
          </w:tcPr>
          <w:p w14:paraId="077B6B09" w14:textId="77777777" w:rsidR="00705557" w:rsidRPr="009F4177" w:rsidRDefault="00705557" w:rsidP="00A31E38">
            <w:pPr>
              <w:rPr>
                <w:rFonts w:cs="Arial"/>
                <w:szCs w:val="20"/>
              </w:rPr>
            </w:pPr>
            <w:r w:rsidRPr="009F4177">
              <w:rPr>
                <w:rFonts w:cs="Arial"/>
                <w:szCs w:val="20"/>
              </w:rPr>
              <w:t xml:space="preserve">You and your Psychiatric Provider have decided that a trial of </w:t>
            </w:r>
          </w:p>
        </w:tc>
        <w:tc>
          <w:tcPr>
            <w:tcW w:w="3798" w:type="dxa"/>
            <w:tcBorders>
              <w:bottom w:val="single" w:sz="4" w:space="0" w:color="auto"/>
            </w:tcBorders>
          </w:tcPr>
          <w:p w14:paraId="24C5EAE3" w14:textId="77777777" w:rsidR="00705557" w:rsidRPr="009F4177" w:rsidRDefault="00705557" w:rsidP="00A31E38">
            <w:pPr>
              <w:rPr>
                <w:rFonts w:cs="Arial"/>
                <w:szCs w:val="20"/>
              </w:rPr>
            </w:pPr>
          </w:p>
        </w:tc>
      </w:tr>
      <w:tr w:rsidR="00705557" w:rsidRPr="009F4177" w14:paraId="3AE8821A" w14:textId="77777777" w:rsidTr="00A31E38">
        <w:trPr>
          <w:trHeight w:val="287"/>
        </w:trPr>
        <w:tc>
          <w:tcPr>
            <w:tcW w:w="5778" w:type="dxa"/>
            <w:gridSpan w:val="2"/>
          </w:tcPr>
          <w:p w14:paraId="7E9DE718" w14:textId="77777777" w:rsidR="00705557" w:rsidRPr="009F4177" w:rsidRDefault="00705557" w:rsidP="00A31E38">
            <w:pPr>
              <w:rPr>
                <w:rFonts w:cs="Arial"/>
                <w:szCs w:val="20"/>
              </w:rPr>
            </w:pPr>
          </w:p>
        </w:tc>
        <w:tc>
          <w:tcPr>
            <w:tcW w:w="3798" w:type="dxa"/>
            <w:tcBorders>
              <w:top w:val="single" w:sz="4" w:space="0" w:color="auto"/>
            </w:tcBorders>
          </w:tcPr>
          <w:p w14:paraId="0AB773F7" w14:textId="77777777" w:rsidR="00705557" w:rsidRPr="009F4177" w:rsidRDefault="00705557" w:rsidP="00A31E38">
            <w:pPr>
              <w:jc w:val="center"/>
              <w:rPr>
                <w:rFonts w:cs="Arial"/>
                <w:szCs w:val="20"/>
              </w:rPr>
            </w:pPr>
            <w:r w:rsidRPr="009F4177">
              <w:rPr>
                <w:rFonts w:cs="Arial"/>
                <w:i/>
                <w:szCs w:val="20"/>
              </w:rPr>
              <w:t>Medication Name</w:t>
            </w:r>
          </w:p>
        </w:tc>
      </w:tr>
      <w:tr w:rsidR="00705557" w:rsidRPr="009F4177" w14:paraId="4C80652E" w14:textId="77777777" w:rsidTr="00A31E38">
        <w:tc>
          <w:tcPr>
            <w:tcW w:w="5058" w:type="dxa"/>
          </w:tcPr>
          <w:p w14:paraId="04D40234" w14:textId="77777777" w:rsidR="00705557" w:rsidRPr="009F4177" w:rsidRDefault="00705557" w:rsidP="00A31E38">
            <w:pPr>
              <w:rPr>
                <w:rFonts w:cs="Arial"/>
                <w:szCs w:val="20"/>
              </w:rPr>
            </w:pPr>
            <w:r w:rsidRPr="009F4177">
              <w:rPr>
                <w:rFonts w:cs="Arial"/>
                <w:szCs w:val="20"/>
              </w:rPr>
              <w:t>is warranted to help you with these specific symptoms</w:t>
            </w:r>
          </w:p>
        </w:tc>
        <w:tc>
          <w:tcPr>
            <w:tcW w:w="4518" w:type="dxa"/>
            <w:gridSpan w:val="2"/>
            <w:tcBorders>
              <w:bottom w:val="single" w:sz="4" w:space="0" w:color="auto"/>
            </w:tcBorders>
          </w:tcPr>
          <w:p w14:paraId="546547CD" w14:textId="77777777" w:rsidR="00705557" w:rsidRPr="009F4177" w:rsidRDefault="00705557" w:rsidP="00A31E38">
            <w:pPr>
              <w:rPr>
                <w:rFonts w:cs="Arial"/>
                <w:szCs w:val="20"/>
              </w:rPr>
            </w:pPr>
          </w:p>
        </w:tc>
      </w:tr>
      <w:tr w:rsidR="00705557" w:rsidRPr="009F4177" w14:paraId="20D2739B" w14:textId="77777777" w:rsidTr="00A31E38">
        <w:tc>
          <w:tcPr>
            <w:tcW w:w="5058" w:type="dxa"/>
          </w:tcPr>
          <w:p w14:paraId="74B66A27" w14:textId="77777777" w:rsidR="00705557" w:rsidRPr="009F4177" w:rsidRDefault="00705557" w:rsidP="00A31E38">
            <w:pPr>
              <w:rPr>
                <w:rFonts w:cs="Arial"/>
                <w:szCs w:val="20"/>
              </w:rPr>
            </w:pPr>
          </w:p>
        </w:tc>
        <w:tc>
          <w:tcPr>
            <w:tcW w:w="4518" w:type="dxa"/>
            <w:gridSpan w:val="2"/>
          </w:tcPr>
          <w:p w14:paraId="15134F35" w14:textId="77777777" w:rsidR="00705557" w:rsidRPr="009F4177" w:rsidRDefault="00705557" w:rsidP="00A31E38">
            <w:pPr>
              <w:jc w:val="center"/>
              <w:rPr>
                <w:rFonts w:cs="Arial"/>
                <w:i/>
                <w:szCs w:val="20"/>
              </w:rPr>
            </w:pPr>
            <w:r w:rsidRPr="009F4177">
              <w:rPr>
                <w:rFonts w:cs="Arial"/>
                <w:i/>
                <w:szCs w:val="20"/>
              </w:rPr>
              <w:t>Describe Symptoms</w:t>
            </w:r>
          </w:p>
        </w:tc>
      </w:tr>
    </w:tbl>
    <w:p w14:paraId="44A9C27F" w14:textId="77777777" w:rsidR="00705557" w:rsidRPr="00FA00DB" w:rsidRDefault="00705557" w:rsidP="00705557">
      <w:pPr>
        <w:rPr>
          <w:rFonts w:cs="Arial"/>
          <w:b/>
          <w:szCs w:val="20"/>
          <w:u w:val="single"/>
        </w:rPr>
      </w:pPr>
    </w:p>
    <w:tbl>
      <w:tblPr>
        <w:tblW w:w="0" w:type="auto"/>
        <w:tblLook w:val="04A0" w:firstRow="1" w:lastRow="0" w:firstColumn="1" w:lastColumn="0" w:noHBand="0" w:noVBand="1"/>
      </w:tblPr>
      <w:tblGrid>
        <w:gridCol w:w="3168"/>
        <w:gridCol w:w="7290"/>
      </w:tblGrid>
      <w:tr w:rsidR="00705557" w:rsidRPr="009F4177" w14:paraId="0BF320A3" w14:textId="77777777" w:rsidTr="00A80B03">
        <w:trPr>
          <w:trHeight w:val="70"/>
        </w:trPr>
        <w:tc>
          <w:tcPr>
            <w:tcW w:w="3168" w:type="dxa"/>
            <w:tcBorders>
              <w:bottom w:val="single" w:sz="4" w:space="0" w:color="auto"/>
            </w:tcBorders>
          </w:tcPr>
          <w:p w14:paraId="3F975D06" w14:textId="77777777" w:rsidR="00705557" w:rsidRPr="009F4177" w:rsidRDefault="00705557" w:rsidP="00A31E38">
            <w:pPr>
              <w:rPr>
                <w:rFonts w:cs="Arial"/>
                <w:b/>
                <w:szCs w:val="20"/>
                <w:u w:val="single"/>
              </w:rPr>
            </w:pPr>
          </w:p>
        </w:tc>
        <w:tc>
          <w:tcPr>
            <w:tcW w:w="7290" w:type="dxa"/>
            <w:vMerge w:val="restart"/>
          </w:tcPr>
          <w:p w14:paraId="2CD895AF" w14:textId="77777777" w:rsidR="00705557" w:rsidRPr="009F4177" w:rsidRDefault="00705557" w:rsidP="00A31E38">
            <w:pPr>
              <w:rPr>
                <w:rFonts w:cs="Arial"/>
                <w:szCs w:val="20"/>
              </w:rPr>
            </w:pPr>
            <w:r w:rsidRPr="009F4177">
              <w:rPr>
                <w:rFonts w:cs="Arial"/>
                <w:szCs w:val="20"/>
              </w:rPr>
              <w:t xml:space="preserve">is characterized by the Food and Drug Administration as a Controlled </w:t>
            </w:r>
          </w:p>
        </w:tc>
      </w:tr>
      <w:tr w:rsidR="00705557" w:rsidRPr="009F4177" w14:paraId="578B5C24" w14:textId="77777777" w:rsidTr="00A80B03">
        <w:trPr>
          <w:trHeight w:val="70"/>
        </w:trPr>
        <w:tc>
          <w:tcPr>
            <w:tcW w:w="3168" w:type="dxa"/>
            <w:tcBorders>
              <w:top w:val="single" w:sz="4" w:space="0" w:color="auto"/>
            </w:tcBorders>
          </w:tcPr>
          <w:p w14:paraId="0937BA53" w14:textId="77777777" w:rsidR="00705557" w:rsidRPr="009F4177" w:rsidRDefault="00705557" w:rsidP="00A31E38">
            <w:pPr>
              <w:jc w:val="center"/>
              <w:rPr>
                <w:rFonts w:cs="Arial"/>
                <w:i/>
                <w:szCs w:val="20"/>
              </w:rPr>
            </w:pPr>
            <w:r w:rsidRPr="009F4177">
              <w:rPr>
                <w:rFonts w:cs="Arial"/>
                <w:i/>
                <w:szCs w:val="20"/>
              </w:rPr>
              <w:t>Medication Name</w:t>
            </w:r>
          </w:p>
        </w:tc>
        <w:tc>
          <w:tcPr>
            <w:tcW w:w="7290" w:type="dxa"/>
            <w:vMerge/>
          </w:tcPr>
          <w:p w14:paraId="39F3C2F7" w14:textId="77777777" w:rsidR="00705557" w:rsidRPr="009F4177" w:rsidRDefault="00705557" w:rsidP="00A31E38">
            <w:pPr>
              <w:rPr>
                <w:rFonts w:cs="Arial"/>
                <w:szCs w:val="20"/>
              </w:rPr>
            </w:pPr>
          </w:p>
        </w:tc>
      </w:tr>
      <w:tr w:rsidR="00705557" w:rsidRPr="009F4177" w14:paraId="689853D6" w14:textId="77777777" w:rsidTr="00A80B03">
        <w:tc>
          <w:tcPr>
            <w:tcW w:w="10458" w:type="dxa"/>
            <w:gridSpan w:val="2"/>
          </w:tcPr>
          <w:p w14:paraId="185AA5D3" w14:textId="77777777" w:rsidR="00705557" w:rsidRPr="009F4177" w:rsidRDefault="00705557" w:rsidP="00A31E38">
            <w:pPr>
              <w:rPr>
                <w:rFonts w:cs="Arial"/>
                <w:szCs w:val="20"/>
              </w:rPr>
            </w:pPr>
            <w:r w:rsidRPr="009F4177">
              <w:rPr>
                <w:rFonts w:cs="Arial"/>
                <w:szCs w:val="20"/>
              </w:rPr>
              <w:t>Substance as it poses special risks to you and possibly to others should your medication become lost or stolen. Because of the increased risk, Controlled Substance prescriptions are closely monitored by the federal and state government and by your insurance company. Several federal and state laws that you need to be aware of also govern this type of medication. This form will help you understand some of the risks and laws about your new prescription. Be sure to ask your provider any additional questions you may have.</w:t>
            </w:r>
          </w:p>
        </w:tc>
      </w:tr>
    </w:tbl>
    <w:p w14:paraId="36D51DD2" w14:textId="77777777" w:rsidR="00705557" w:rsidRPr="00FA00DB" w:rsidRDefault="00705557" w:rsidP="00705557">
      <w:pPr>
        <w:rPr>
          <w:rFonts w:cs="Arial"/>
          <w:b/>
          <w:szCs w:val="20"/>
          <w:u w:val="single"/>
        </w:rPr>
      </w:pPr>
    </w:p>
    <w:p w14:paraId="28E5DC67" w14:textId="77777777" w:rsidR="00705557" w:rsidRPr="00FA00DB" w:rsidRDefault="00705557" w:rsidP="00705557">
      <w:pPr>
        <w:rPr>
          <w:rFonts w:cs="Arial"/>
          <w:szCs w:val="20"/>
        </w:rPr>
      </w:pPr>
      <w:r w:rsidRPr="00FA00DB">
        <w:rPr>
          <w:rFonts w:cs="Arial"/>
          <w:b/>
          <w:szCs w:val="20"/>
        </w:rPr>
        <w:t>IMPORTANT INFORMATION ABOUT CONTROLLED SUBSTANCES PRESCRIPTIONS:</w:t>
      </w:r>
    </w:p>
    <w:p w14:paraId="15453077" w14:textId="77777777" w:rsidR="00705557" w:rsidRPr="00FA00DB" w:rsidRDefault="00705557" w:rsidP="00705557">
      <w:pPr>
        <w:rPr>
          <w:rFonts w:cs="Arial"/>
          <w:b/>
          <w:szCs w:val="20"/>
          <w:u w:val="single"/>
        </w:rPr>
      </w:pPr>
    </w:p>
    <w:tbl>
      <w:tblPr>
        <w:tblW w:w="0" w:type="auto"/>
        <w:tblInd w:w="-2052" w:type="dxa"/>
        <w:tblLook w:val="04A0" w:firstRow="1" w:lastRow="0" w:firstColumn="1" w:lastColumn="0" w:noHBand="0" w:noVBand="1"/>
      </w:tblPr>
      <w:tblGrid>
        <w:gridCol w:w="2052"/>
        <w:gridCol w:w="468"/>
        <w:gridCol w:w="405"/>
        <w:gridCol w:w="11"/>
        <w:gridCol w:w="9664"/>
      </w:tblGrid>
      <w:tr w:rsidR="00705557" w:rsidRPr="009F4177" w14:paraId="7C74C8E9" w14:textId="77777777" w:rsidTr="00A80B03">
        <w:tc>
          <w:tcPr>
            <w:tcW w:w="2520" w:type="dxa"/>
            <w:gridSpan w:val="2"/>
          </w:tcPr>
          <w:p w14:paraId="1A60FEEE" w14:textId="77777777" w:rsidR="00705557" w:rsidRPr="009F4177" w:rsidRDefault="00705557" w:rsidP="00A31E38">
            <w:pPr>
              <w:rPr>
                <w:rFonts w:cs="Arial"/>
                <w:szCs w:val="20"/>
              </w:rPr>
            </w:pPr>
            <w:r w:rsidRPr="009F4177">
              <w:rPr>
                <w:rFonts w:cs="Arial"/>
                <w:szCs w:val="20"/>
              </w:rPr>
              <w:t>1.</w:t>
            </w:r>
          </w:p>
        </w:tc>
        <w:tc>
          <w:tcPr>
            <w:tcW w:w="10080" w:type="dxa"/>
            <w:gridSpan w:val="3"/>
          </w:tcPr>
          <w:p w14:paraId="16209EB2" w14:textId="77777777" w:rsidR="00705557" w:rsidRPr="009F4177" w:rsidRDefault="00705557" w:rsidP="00A31E38">
            <w:pPr>
              <w:rPr>
                <w:rFonts w:cs="Arial"/>
                <w:b/>
                <w:szCs w:val="20"/>
              </w:rPr>
            </w:pPr>
            <w:r w:rsidRPr="009F4177">
              <w:rPr>
                <w:rFonts w:cs="Arial"/>
                <w:b/>
                <w:szCs w:val="20"/>
              </w:rPr>
              <w:t>Risks:</w:t>
            </w:r>
          </w:p>
        </w:tc>
      </w:tr>
      <w:tr w:rsidR="00705557" w:rsidRPr="009F4177" w14:paraId="2185D027" w14:textId="77777777" w:rsidTr="00A80B03">
        <w:tc>
          <w:tcPr>
            <w:tcW w:w="2520" w:type="dxa"/>
            <w:gridSpan w:val="2"/>
          </w:tcPr>
          <w:p w14:paraId="274C7FF7" w14:textId="77777777" w:rsidR="00705557" w:rsidRPr="009F4177" w:rsidRDefault="00705557" w:rsidP="00A31E38">
            <w:pPr>
              <w:rPr>
                <w:rFonts w:cs="Arial"/>
                <w:szCs w:val="20"/>
              </w:rPr>
            </w:pPr>
          </w:p>
        </w:tc>
        <w:tc>
          <w:tcPr>
            <w:tcW w:w="405" w:type="dxa"/>
          </w:tcPr>
          <w:p w14:paraId="3CD6012B" w14:textId="77777777" w:rsidR="00705557" w:rsidRPr="009F4177" w:rsidRDefault="00705557" w:rsidP="00A31E38">
            <w:pPr>
              <w:rPr>
                <w:rFonts w:cs="Arial"/>
                <w:szCs w:val="20"/>
              </w:rPr>
            </w:pPr>
            <w:r w:rsidRPr="009F4177">
              <w:rPr>
                <w:rFonts w:cs="Arial"/>
                <w:szCs w:val="20"/>
              </w:rPr>
              <w:t>A.</w:t>
            </w:r>
          </w:p>
        </w:tc>
        <w:tc>
          <w:tcPr>
            <w:tcW w:w="9675" w:type="dxa"/>
            <w:gridSpan w:val="2"/>
          </w:tcPr>
          <w:p w14:paraId="78F7B1AC" w14:textId="77777777" w:rsidR="00705557" w:rsidRPr="009F4177" w:rsidRDefault="00705557" w:rsidP="00A31E38">
            <w:pPr>
              <w:rPr>
                <w:rFonts w:cs="Arial"/>
                <w:szCs w:val="20"/>
              </w:rPr>
            </w:pPr>
            <w:r w:rsidRPr="009F4177">
              <w:rPr>
                <w:rFonts w:cs="Arial"/>
                <w:szCs w:val="20"/>
                <w:u w:val="single"/>
              </w:rPr>
              <w:t>Dependency</w:t>
            </w:r>
            <w:r w:rsidRPr="009F4177">
              <w:rPr>
                <w:rFonts w:cs="Arial"/>
                <w:szCs w:val="20"/>
              </w:rPr>
              <w:t xml:space="preserve">: Dependency on a medication can either be physical or psychological. Individuals with a family history of substance abuse or dependency, those who have used drugs to deal with emotions and those with symptoms of anxiety or depression are at increased risk to develop medication dependency. The development of dependency is a serious </w:t>
            </w:r>
            <w:proofErr w:type="gramStart"/>
            <w:r w:rsidRPr="009F4177">
              <w:rPr>
                <w:rFonts w:cs="Arial"/>
                <w:szCs w:val="20"/>
              </w:rPr>
              <w:t>complication</w:t>
            </w:r>
            <w:proofErr w:type="gramEnd"/>
            <w:r w:rsidRPr="009F4177">
              <w:rPr>
                <w:rFonts w:cs="Arial"/>
                <w:szCs w:val="20"/>
              </w:rPr>
              <w:t xml:space="preserve"> and it is not under your control. It is very important that you are totally honest with your provider so that you can be closely monitored for any signs of dependency. Even taking a medication as prescribed can cause dependency. If you feel you are becoming dependent on your medications, please let your provider know.</w:t>
            </w:r>
          </w:p>
          <w:p w14:paraId="516818A2" w14:textId="77777777" w:rsidR="00705557" w:rsidRPr="009F4177" w:rsidRDefault="00705557" w:rsidP="00A31E38">
            <w:pPr>
              <w:rPr>
                <w:rFonts w:cs="Arial"/>
                <w:szCs w:val="20"/>
              </w:rPr>
            </w:pPr>
          </w:p>
        </w:tc>
      </w:tr>
      <w:tr w:rsidR="00705557" w:rsidRPr="009F4177" w14:paraId="2D31815A" w14:textId="77777777" w:rsidTr="00A80B03">
        <w:tc>
          <w:tcPr>
            <w:tcW w:w="2520" w:type="dxa"/>
            <w:gridSpan w:val="2"/>
          </w:tcPr>
          <w:p w14:paraId="258F1EB8" w14:textId="77777777" w:rsidR="00705557" w:rsidRPr="009F4177" w:rsidRDefault="00705557" w:rsidP="00A31E38">
            <w:pPr>
              <w:rPr>
                <w:rFonts w:cs="Arial"/>
                <w:szCs w:val="20"/>
              </w:rPr>
            </w:pPr>
          </w:p>
        </w:tc>
        <w:tc>
          <w:tcPr>
            <w:tcW w:w="405" w:type="dxa"/>
          </w:tcPr>
          <w:p w14:paraId="7E9A354F" w14:textId="77777777" w:rsidR="00705557" w:rsidRPr="009F4177" w:rsidRDefault="00705557" w:rsidP="00A31E38">
            <w:pPr>
              <w:rPr>
                <w:rFonts w:cs="Arial"/>
                <w:szCs w:val="20"/>
              </w:rPr>
            </w:pPr>
            <w:r w:rsidRPr="009F4177">
              <w:rPr>
                <w:rFonts w:cs="Arial"/>
                <w:szCs w:val="20"/>
              </w:rPr>
              <w:t>B.</w:t>
            </w:r>
          </w:p>
        </w:tc>
        <w:tc>
          <w:tcPr>
            <w:tcW w:w="9675" w:type="dxa"/>
            <w:gridSpan w:val="2"/>
          </w:tcPr>
          <w:p w14:paraId="7CFC07F0" w14:textId="77777777" w:rsidR="00705557" w:rsidRPr="009F4177" w:rsidRDefault="00705557" w:rsidP="00A31E38">
            <w:pPr>
              <w:rPr>
                <w:rFonts w:cs="Arial"/>
                <w:szCs w:val="20"/>
              </w:rPr>
            </w:pPr>
            <w:r w:rsidRPr="009F4177">
              <w:rPr>
                <w:rFonts w:cs="Arial"/>
                <w:szCs w:val="20"/>
                <w:u w:val="single"/>
              </w:rPr>
              <w:t>Interaction with other medications and substances of abuse</w:t>
            </w:r>
            <w:r w:rsidRPr="009F4177">
              <w:rPr>
                <w:rFonts w:cs="Arial"/>
                <w:szCs w:val="20"/>
              </w:rPr>
              <w:t xml:space="preserve">: Controlled Substance medications are very strong and can have serious health complications or can cause you not to be able to think clearly placing you and others at risk when used with certain other medications or other substances. It is very important </w:t>
            </w:r>
            <w:r w:rsidRPr="009F4177">
              <w:rPr>
                <w:rFonts w:cs="Arial"/>
                <w:szCs w:val="20"/>
              </w:rPr>
              <w:lastRenderedPageBreak/>
              <w:t xml:space="preserve">that you tell your provider </w:t>
            </w:r>
            <w:proofErr w:type="gramStart"/>
            <w:r w:rsidRPr="009F4177">
              <w:rPr>
                <w:rFonts w:cs="Arial"/>
                <w:szCs w:val="20"/>
              </w:rPr>
              <w:t>all of</w:t>
            </w:r>
            <w:proofErr w:type="gramEnd"/>
            <w:r w:rsidRPr="009F4177">
              <w:rPr>
                <w:rFonts w:cs="Arial"/>
                <w:szCs w:val="20"/>
              </w:rPr>
              <w:t xml:space="preserve"> the medications you take and substances that you use. Your provider may ask for a drug screen periodically to make sure that there is nothing in your system that could put your health at risk.</w:t>
            </w:r>
          </w:p>
          <w:p w14:paraId="6BC98649" w14:textId="77777777" w:rsidR="00705557" w:rsidRPr="009F4177" w:rsidRDefault="00705557" w:rsidP="00A31E38">
            <w:pPr>
              <w:rPr>
                <w:rFonts w:cs="Arial"/>
                <w:szCs w:val="20"/>
              </w:rPr>
            </w:pPr>
          </w:p>
        </w:tc>
      </w:tr>
      <w:tr w:rsidR="00705557" w:rsidRPr="009F4177" w14:paraId="5C0C779E" w14:textId="77777777" w:rsidTr="00A80B03">
        <w:trPr>
          <w:gridBefore w:val="1"/>
          <w:wBefore w:w="2052" w:type="dxa"/>
        </w:trPr>
        <w:tc>
          <w:tcPr>
            <w:tcW w:w="468" w:type="dxa"/>
          </w:tcPr>
          <w:p w14:paraId="5F3C23A6" w14:textId="77777777" w:rsidR="00705557" w:rsidRPr="009F4177" w:rsidRDefault="00705557" w:rsidP="00A31E38">
            <w:pPr>
              <w:rPr>
                <w:rFonts w:cs="Arial"/>
                <w:szCs w:val="20"/>
              </w:rPr>
            </w:pPr>
            <w:r w:rsidRPr="009F4177">
              <w:rPr>
                <w:rFonts w:cs="Arial"/>
                <w:szCs w:val="20"/>
              </w:rPr>
              <w:lastRenderedPageBreak/>
              <w:t>2.</w:t>
            </w:r>
          </w:p>
        </w:tc>
        <w:tc>
          <w:tcPr>
            <w:tcW w:w="10080" w:type="dxa"/>
            <w:gridSpan w:val="3"/>
          </w:tcPr>
          <w:p w14:paraId="21307BDC" w14:textId="77777777" w:rsidR="00705557" w:rsidRPr="009F4177" w:rsidRDefault="00705557" w:rsidP="00A31E38">
            <w:pPr>
              <w:rPr>
                <w:rFonts w:cs="Arial"/>
                <w:szCs w:val="20"/>
              </w:rPr>
            </w:pPr>
            <w:r w:rsidRPr="009F4177">
              <w:rPr>
                <w:rFonts w:cs="Arial"/>
                <w:b/>
                <w:szCs w:val="20"/>
              </w:rPr>
              <w:t>Laws:</w:t>
            </w:r>
            <w:r w:rsidRPr="009F4177">
              <w:rPr>
                <w:rFonts w:cs="Arial"/>
                <w:szCs w:val="20"/>
              </w:rPr>
              <w:t xml:space="preserve"> Did you know that . . . </w:t>
            </w:r>
          </w:p>
        </w:tc>
      </w:tr>
      <w:tr w:rsidR="00705557" w:rsidRPr="009F4177" w14:paraId="4A4C7AF2" w14:textId="77777777" w:rsidTr="00A80B03">
        <w:trPr>
          <w:gridBefore w:val="1"/>
          <w:wBefore w:w="2052" w:type="dxa"/>
        </w:trPr>
        <w:tc>
          <w:tcPr>
            <w:tcW w:w="468" w:type="dxa"/>
          </w:tcPr>
          <w:p w14:paraId="6555DA4A" w14:textId="77777777" w:rsidR="00705557" w:rsidRPr="009F4177" w:rsidRDefault="00705557" w:rsidP="00A31E38">
            <w:pPr>
              <w:rPr>
                <w:rFonts w:cs="Arial"/>
                <w:szCs w:val="20"/>
              </w:rPr>
            </w:pPr>
          </w:p>
        </w:tc>
        <w:tc>
          <w:tcPr>
            <w:tcW w:w="416" w:type="dxa"/>
            <w:gridSpan w:val="2"/>
          </w:tcPr>
          <w:p w14:paraId="29A42652" w14:textId="77777777" w:rsidR="00705557" w:rsidRPr="009F4177" w:rsidRDefault="00705557" w:rsidP="00A31E38">
            <w:pPr>
              <w:rPr>
                <w:rFonts w:cs="Arial"/>
                <w:szCs w:val="20"/>
              </w:rPr>
            </w:pPr>
            <w:r w:rsidRPr="009F4177">
              <w:rPr>
                <w:rFonts w:cs="Arial"/>
                <w:szCs w:val="20"/>
              </w:rPr>
              <w:t>A.</w:t>
            </w:r>
          </w:p>
        </w:tc>
        <w:tc>
          <w:tcPr>
            <w:tcW w:w="9664" w:type="dxa"/>
          </w:tcPr>
          <w:p w14:paraId="195EDEAD" w14:textId="77777777" w:rsidR="00705557" w:rsidRPr="009F4177" w:rsidRDefault="00705557" w:rsidP="00A31E38">
            <w:pPr>
              <w:rPr>
                <w:rFonts w:cs="Arial"/>
                <w:szCs w:val="20"/>
              </w:rPr>
            </w:pPr>
            <w:r w:rsidRPr="009F4177">
              <w:rPr>
                <w:rFonts w:cs="Arial"/>
                <w:szCs w:val="20"/>
              </w:rPr>
              <w:t>Under Michigan Law, it is unlawful for a person to “fraudulently obtain or attempt to obtain a controlled substance or a prescription for a controlled substance from a health care provider.”</w:t>
            </w:r>
          </w:p>
          <w:p w14:paraId="67913FE1" w14:textId="77777777" w:rsidR="00705557" w:rsidRPr="009F4177" w:rsidRDefault="00705557" w:rsidP="00A31E38">
            <w:pPr>
              <w:rPr>
                <w:rFonts w:cs="Arial"/>
                <w:szCs w:val="20"/>
              </w:rPr>
            </w:pPr>
          </w:p>
        </w:tc>
      </w:tr>
      <w:tr w:rsidR="00705557" w:rsidRPr="009F4177" w14:paraId="02D99CDA" w14:textId="77777777" w:rsidTr="00A80B03">
        <w:trPr>
          <w:gridBefore w:val="1"/>
          <w:wBefore w:w="2052" w:type="dxa"/>
        </w:trPr>
        <w:tc>
          <w:tcPr>
            <w:tcW w:w="468" w:type="dxa"/>
          </w:tcPr>
          <w:p w14:paraId="73157871" w14:textId="77777777" w:rsidR="00705557" w:rsidRPr="009F4177" w:rsidRDefault="00705557" w:rsidP="00A31E38">
            <w:pPr>
              <w:rPr>
                <w:rFonts w:cs="Arial"/>
                <w:szCs w:val="20"/>
              </w:rPr>
            </w:pPr>
          </w:p>
        </w:tc>
        <w:tc>
          <w:tcPr>
            <w:tcW w:w="416" w:type="dxa"/>
            <w:gridSpan w:val="2"/>
          </w:tcPr>
          <w:p w14:paraId="19BA81C9" w14:textId="77777777" w:rsidR="00705557" w:rsidRPr="009F4177" w:rsidRDefault="00705557" w:rsidP="00A31E38">
            <w:pPr>
              <w:rPr>
                <w:rFonts w:cs="Arial"/>
                <w:szCs w:val="20"/>
              </w:rPr>
            </w:pPr>
            <w:r w:rsidRPr="009F4177">
              <w:rPr>
                <w:rFonts w:cs="Arial"/>
                <w:szCs w:val="20"/>
              </w:rPr>
              <w:t>B.</w:t>
            </w:r>
          </w:p>
        </w:tc>
        <w:tc>
          <w:tcPr>
            <w:tcW w:w="9664" w:type="dxa"/>
          </w:tcPr>
          <w:p w14:paraId="2311C3E1" w14:textId="77777777" w:rsidR="00705557" w:rsidRPr="009F4177" w:rsidRDefault="00705557" w:rsidP="00A31E38">
            <w:pPr>
              <w:rPr>
                <w:rFonts w:cs="Arial"/>
                <w:szCs w:val="20"/>
              </w:rPr>
            </w:pPr>
            <w:r w:rsidRPr="009F4177">
              <w:rPr>
                <w:rFonts w:cs="Arial"/>
                <w:szCs w:val="20"/>
              </w:rPr>
              <w:t>It is unlawful for someone to give, share or sell a controlled substance medication.</w:t>
            </w:r>
          </w:p>
          <w:p w14:paraId="7B9449A1" w14:textId="77777777" w:rsidR="00705557" w:rsidRPr="009F4177" w:rsidRDefault="00705557" w:rsidP="00A31E38">
            <w:pPr>
              <w:rPr>
                <w:rFonts w:cs="Arial"/>
                <w:szCs w:val="20"/>
              </w:rPr>
            </w:pPr>
          </w:p>
        </w:tc>
      </w:tr>
      <w:tr w:rsidR="00705557" w:rsidRPr="009F4177" w14:paraId="24ED2E09" w14:textId="77777777" w:rsidTr="00A80B03">
        <w:trPr>
          <w:gridBefore w:val="1"/>
          <w:wBefore w:w="2052" w:type="dxa"/>
        </w:trPr>
        <w:tc>
          <w:tcPr>
            <w:tcW w:w="468" w:type="dxa"/>
          </w:tcPr>
          <w:p w14:paraId="7163184E" w14:textId="77777777" w:rsidR="00705557" w:rsidRPr="009F4177" w:rsidRDefault="00705557" w:rsidP="00A31E38">
            <w:pPr>
              <w:rPr>
                <w:rFonts w:cs="Arial"/>
                <w:szCs w:val="20"/>
              </w:rPr>
            </w:pPr>
          </w:p>
        </w:tc>
        <w:tc>
          <w:tcPr>
            <w:tcW w:w="416" w:type="dxa"/>
            <w:gridSpan w:val="2"/>
          </w:tcPr>
          <w:p w14:paraId="01A862A0" w14:textId="77777777" w:rsidR="00705557" w:rsidRPr="009F4177" w:rsidRDefault="00705557" w:rsidP="00A31E38">
            <w:pPr>
              <w:rPr>
                <w:rFonts w:cs="Arial"/>
                <w:szCs w:val="20"/>
              </w:rPr>
            </w:pPr>
            <w:r w:rsidRPr="009F4177">
              <w:rPr>
                <w:rFonts w:cs="Arial"/>
                <w:szCs w:val="20"/>
              </w:rPr>
              <w:t>C.</w:t>
            </w:r>
          </w:p>
        </w:tc>
        <w:tc>
          <w:tcPr>
            <w:tcW w:w="9664" w:type="dxa"/>
          </w:tcPr>
          <w:p w14:paraId="33DC491A" w14:textId="77777777" w:rsidR="00705557" w:rsidRPr="009F4177" w:rsidRDefault="00705557" w:rsidP="00A31E38">
            <w:pPr>
              <w:rPr>
                <w:rFonts w:cs="Arial"/>
                <w:szCs w:val="20"/>
              </w:rPr>
            </w:pPr>
            <w:r w:rsidRPr="009F4177">
              <w:rPr>
                <w:rFonts w:cs="Arial"/>
                <w:szCs w:val="20"/>
              </w:rPr>
              <w:t>It is unlawful to operate any vehicle while under the influence of a medication – as most controlled substance medications can affect how alert you are, this law especially applies to this class of medications.</w:t>
            </w:r>
          </w:p>
        </w:tc>
      </w:tr>
    </w:tbl>
    <w:p w14:paraId="3A0BC81A" w14:textId="77777777" w:rsidR="00705557" w:rsidRPr="00FA00DB" w:rsidRDefault="00705557" w:rsidP="00705557">
      <w:pPr>
        <w:rPr>
          <w:rFonts w:cs="Arial"/>
          <w:b/>
          <w:szCs w:val="20"/>
          <w:u w:val="single"/>
        </w:rPr>
      </w:pPr>
    </w:p>
    <w:p w14:paraId="710871CF" w14:textId="77777777" w:rsidR="00705557" w:rsidRPr="00FA00DB" w:rsidRDefault="00705557" w:rsidP="00705557">
      <w:pPr>
        <w:jc w:val="center"/>
        <w:rPr>
          <w:rFonts w:cs="Arial"/>
          <w:szCs w:val="20"/>
        </w:rPr>
      </w:pPr>
      <w:r w:rsidRPr="00FA00DB">
        <w:rPr>
          <w:rFonts w:cs="Arial"/>
          <w:b/>
          <w:szCs w:val="20"/>
          <w:u w:val="single"/>
        </w:rPr>
        <w:t>AGREEMENT BETWEEN YOU AND YOUR PROVIDER</w:t>
      </w:r>
    </w:p>
    <w:p w14:paraId="6C030AFB" w14:textId="77777777" w:rsidR="00705557" w:rsidRPr="00FA00DB" w:rsidRDefault="00705557" w:rsidP="00705557">
      <w:pPr>
        <w:rPr>
          <w:rFonts w:cs="Arial"/>
          <w:szCs w:val="20"/>
        </w:rPr>
      </w:pPr>
    </w:p>
    <w:p w14:paraId="4BC937E5" w14:textId="77777777" w:rsidR="00705557" w:rsidRPr="00FA00DB" w:rsidRDefault="00705557" w:rsidP="00705557">
      <w:pPr>
        <w:rPr>
          <w:rFonts w:cs="Arial"/>
          <w:szCs w:val="20"/>
        </w:rPr>
      </w:pPr>
      <w:proofErr w:type="gramStart"/>
      <w:r w:rsidRPr="00FA00DB">
        <w:rPr>
          <w:rFonts w:cs="Arial"/>
          <w:szCs w:val="20"/>
        </w:rPr>
        <w:t>In order for</w:t>
      </w:r>
      <w:proofErr w:type="gramEnd"/>
      <w:r w:rsidRPr="00FA00DB">
        <w:rPr>
          <w:rFonts w:cs="Arial"/>
          <w:szCs w:val="20"/>
        </w:rPr>
        <w:t xml:space="preserve"> you to receive the maximum benefit from your medication and </w:t>
      </w:r>
      <w:proofErr w:type="gramStart"/>
      <w:r w:rsidRPr="00FA00DB">
        <w:rPr>
          <w:rFonts w:cs="Arial"/>
          <w:szCs w:val="20"/>
        </w:rPr>
        <w:t>in order to</w:t>
      </w:r>
      <w:proofErr w:type="gramEnd"/>
      <w:r w:rsidRPr="00FA00DB">
        <w:rPr>
          <w:rFonts w:cs="Arial"/>
          <w:szCs w:val="20"/>
        </w:rPr>
        <w:t xml:space="preserve"> help protect your health, we ask that you indicate that you understand and agree to the following:</w:t>
      </w:r>
    </w:p>
    <w:p w14:paraId="017217A6" w14:textId="77777777" w:rsidR="00A80B03" w:rsidRDefault="00A80B03" w:rsidP="00705557">
      <w:pPr>
        <w:rPr>
          <w:rFonts w:cs="Arial"/>
          <w:szCs w:val="20"/>
        </w:rPr>
      </w:pPr>
    </w:p>
    <w:p w14:paraId="1101EB69" w14:textId="77777777" w:rsidR="00705557" w:rsidRPr="00FA00DB" w:rsidRDefault="00705557" w:rsidP="00705557">
      <w:pPr>
        <w:rPr>
          <w:rFonts w:cs="Arial"/>
          <w:szCs w:val="20"/>
        </w:rPr>
      </w:pPr>
      <w:r w:rsidRPr="00FA00DB">
        <w:rPr>
          <w:rFonts w:cs="Arial"/>
          <w:szCs w:val="20"/>
        </w:rPr>
        <w:t>(Plea</w:t>
      </w:r>
      <w:r>
        <w:rPr>
          <w:rFonts w:cs="Arial"/>
          <w:szCs w:val="20"/>
        </w:rPr>
        <w:t xml:space="preserve">se initial after each section. </w:t>
      </w:r>
      <w:r w:rsidRPr="00FA00DB">
        <w:rPr>
          <w:rFonts w:cs="Arial"/>
          <w:szCs w:val="20"/>
        </w:rPr>
        <w:t>Please make sure all your questions have been answered.)</w:t>
      </w:r>
    </w:p>
    <w:p w14:paraId="11B0E627" w14:textId="77777777" w:rsidR="00705557" w:rsidRPr="00FA00DB" w:rsidRDefault="00705557" w:rsidP="00705557">
      <w:pPr>
        <w:rPr>
          <w:rFonts w:cs="Arial"/>
          <w:szCs w:val="20"/>
        </w:rPr>
      </w:pPr>
    </w:p>
    <w:p w14:paraId="4A7A1E54" w14:textId="77777777" w:rsidR="00705557" w:rsidRPr="00FA00DB" w:rsidRDefault="00705557" w:rsidP="00705557">
      <w:pPr>
        <w:rPr>
          <w:rFonts w:cs="Arial"/>
          <w:b/>
          <w:szCs w:val="20"/>
        </w:rPr>
      </w:pPr>
      <w:r w:rsidRPr="00FA00DB">
        <w:rPr>
          <w:rFonts w:cs="Arial"/>
          <w:b/>
          <w:szCs w:val="20"/>
        </w:rPr>
        <w:t>I UNDERSTAND THAT:</w:t>
      </w:r>
    </w:p>
    <w:p w14:paraId="49EA4888" w14:textId="77777777" w:rsidR="00705557" w:rsidRPr="00FA00DB" w:rsidRDefault="00705557" w:rsidP="00705557">
      <w:pPr>
        <w:rPr>
          <w:rFonts w:cs="Arial"/>
          <w:b/>
          <w:szCs w:val="20"/>
        </w:rPr>
      </w:pPr>
    </w:p>
    <w:tbl>
      <w:tblPr>
        <w:tblW w:w="0" w:type="auto"/>
        <w:tblLook w:val="04A0" w:firstRow="1" w:lastRow="0" w:firstColumn="1" w:lastColumn="0" w:noHBand="0" w:noVBand="1"/>
      </w:tblPr>
      <w:tblGrid>
        <w:gridCol w:w="9288"/>
        <w:gridCol w:w="1260"/>
      </w:tblGrid>
      <w:tr w:rsidR="00705557" w:rsidRPr="009F4177" w14:paraId="62DC6AE9" w14:textId="77777777" w:rsidTr="00A80B03">
        <w:tc>
          <w:tcPr>
            <w:tcW w:w="9288" w:type="dxa"/>
          </w:tcPr>
          <w:p w14:paraId="3BED5AA1" w14:textId="77777777" w:rsidR="00705557" w:rsidRPr="009F4177" w:rsidRDefault="00705557" w:rsidP="00A31E38">
            <w:pPr>
              <w:rPr>
                <w:rFonts w:cs="Arial"/>
                <w:szCs w:val="20"/>
              </w:rPr>
            </w:pPr>
            <w:proofErr w:type="gramStart"/>
            <w:r w:rsidRPr="009F4177">
              <w:rPr>
                <w:rFonts w:cs="Arial"/>
                <w:szCs w:val="20"/>
              </w:rPr>
              <w:t>In order to</w:t>
            </w:r>
            <w:proofErr w:type="gramEnd"/>
            <w:r w:rsidRPr="009F4177">
              <w:rPr>
                <w:rFonts w:cs="Arial"/>
                <w:szCs w:val="20"/>
              </w:rPr>
              <w:t xml:space="preserve"> prevent long term risks, the duration of treatment with this class of medication is often brief. Psychotherapy is a crucial part of my treatment.</w:t>
            </w:r>
          </w:p>
        </w:tc>
        <w:tc>
          <w:tcPr>
            <w:tcW w:w="1260" w:type="dxa"/>
            <w:tcBorders>
              <w:bottom w:val="single" w:sz="4" w:space="0" w:color="auto"/>
            </w:tcBorders>
          </w:tcPr>
          <w:p w14:paraId="1BBAA86F" w14:textId="77777777" w:rsidR="00705557" w:rsidRPr="009F4177" w:rsidRDefault="00705557" w:rsidP="00A31E38">
            <w:pPr>
              <w:rPr>
                <w:rFonts w:cs="Arial"/>
                <w:b/>
                <w:szCs w:val="20"/>
                <w:u w:val="single"/>
              </w:rPr>
            </w:pPr>
          </w:p>
        </w:tc>
      </w:tr>
      <w:tr w:rsidR="00705557" w:rsidRPr="009F4177" w14:paraId="1AE50C17" w14:textId="77777777" w:rsidTr="00A80B03">
        <w:tc>
          <w:tcPr>
            <w:tcW w:w="9288" w:type="dxa"/>
          </w:tcPr>
          <w:p w14:paraId="3CFE5C83" w14:textId="77777777" w:rsidR="00705557" w:rsidRPr="009F4177" w:rsidRDefault="00705557" w:rsidP="00A31E38">
            <w:pPr>
              <w:rPr>
                <w:rFonts w:cs="Arial"/>
                <w:b/>
                <w:szCs w:val="20"/>
                <w:u w:val="single"/>
              </w:rPr>
            </w:pPr>
          </w:p>
        </w:tc>
        <w:tc>
          <w:tcPr>
            <w:tcW w:w="1260" w:type="dxa"/>
            <w:tcBorders>
              <w:top w:val="single" w:sz="4" w:space="0" w:color="auto"/>
            </w:tcBorders>
          </w:tcPr>
          <w:p w14:paraId="052FEEB3" w14:textId="77777777" w:rsidR="00705557" w:rsidRPr="009F4177" w:rsidRDefault="00705557" w:rsidP="00A31E38">
            <w:pPr>
              <w:rPr>
                <w:rFonts w:cs="Arial"/>
                <w:b/>
                <w:szCs w:val="20"/>
                <w:u w:val="single"/>
              </w:rPr>
            </w:pPr>
          </w:p>
        </w:tc>
      </w:tr>
      <w:tr w:rsidR="00705557" w:rsidRPr="009F4177" w14:paraId="1A3F1C4C" w14:textId="77777777" w:rsidTr="00A80B03">
        <w:tc>
          <w:tcPr>
            <w:tcW w:w="9288" w:type="dxa"/>
          </w:tcPr>
          <w:p w14:paraId="600D97A2" w14:textId="77777777" w:rsidR="00705557" w:rsidRPr="009F4177" w:rsidRDefault="00705557" w:rsidP="00A31E38">
            <w:pPr>
              <w:rPr>
                <w:rFonts w:cs="Arial"/>
                <w:szCs w:val="20"/>
              </w:rPr>
            </w:pPr>
            <w:r w:rsidRPr="009F4177">
              <w:rPr>
                <w:rFonts w:cs="Arial"/>
                <w:szCs w:val="20"/>
              </w:rPr>
              <w:t>There may be side effects as discussed with me and as written on the medication information form. If I experience any side effects, I will discuss these with my provider. I know that I should not drive a vehicle or perform other tasks that may put me or others in danger. I am also aware that driving a vehicle under the influence of any medication, including prescription medications, is against the law in Michigan.</w:t>
            </w:r>
          </w:p>
        </w:tc>
        <w:tc>
          <w:tcPr>
            <w:tcW w:w="1260" w:type="dxa"/>
            <w:tcBorders>
              <w:bottom w:val="single" w:sz="4" w:space="0" w:color="auto"/>
            </w:tcBorders>
          </w:tcPr>
          <w:p w14:paraId="047F146C" w14:textId="77777777" w:rsidR="00705557" w:rsidRPr="009F4177" w:rsidRDefault="00705557" w:rsidP="00A31E38">
            <w:pPr>
              <w:rPr>
                <w:rFonts w:cs="Arial"/>
                <w:b/>
                <w:szCs w:val="20"/>
                <w:u w:val="single"/>
              </w:rPr>
            </w:pPr>
          </w:p>
        </w:tc>
      </w:tr>
      <w:tr w:rsidR="00705557" w:rsidRPr="009F4177" w14:paraId="5539A0F9" w14:textId="77777777" w:rsidTr="00A80B03">
        <w:tc>
          <w:tcPr>
            <w:tcW w:w="9288" w:type="dxa"/>
          </w:tcPr>
          <w:p w14:paraId="022D57C5" w14:textId="77777777" w:rsidR="00705557" w:rsidRPr="009F4177" w:rsidRDefault="00705557" w:rsidP="00A31E38">
            <w:pPr>
              <w:rPr>
                <w:rFonts w:cs="Arial"/>
                <w:szCs w:val="20"/>
              </w:rPr>
            </w:pPr>
          </w:p>
        </w:tc>
        <w:tc>
          <w:tcPr>
            <w:tcW w:w="1260" w:type="dxa"/>
            <w:tcBorders>
              <w:top w:val="single" w:sz="4" w:space="0" w:color="auto"/>
            </w:tcBorders>
          </w:tcPr>
          <w:p w14:paraId="208CD0F9" w14:textId="77777777" w:rsidR="00705557" w:rsidRPr="009F4177" w:rsidRDefault="00705557" w:rsidP="00A31E38">
            <w:pPr>
              <w:rPr>
                <w:rFonts w:cs="Arial"/>
                <w:b/>
                <w:szCs w:val="20"/>
                <w:u w:val="single"/>
              </w:rPr>
            </w:pPr>
          </w:p>
        </w:tc>
      </w:tr>
      <w:tr w:rsidR="00705557" w:rsidRPr="009F4177" w14:paraId="1A2C56FC" w14:textId="77777777" w:rsidTr="00A80B03">
        <w:tc>
          <w:tcPr>
            <w:tcW w:w="9288" w:type="dxa"/>
          </w:tcPr>
          <w:p w14:paraId="1EE14A00" w14:textId="77777777" w:rsidR="00705557" w:rsidRPr="009F4177" w:rsidRDefault="00705557" w:rsidP="00A31E38">
            <w:pPr>
              <w:rPr>
                <w:rFonts w:cs="Arial"/>
                <w:szCs w:val="20"/>
              </w:rPr>
            </w:pPr>
            <w:r w:rsidRPr="009F4177">
              <w:rPr>
                <w:rFonts w:cs="Arial"/>
                <w:szCs w:val="20"/>
              </w:rPr>
              <w:t xml:space="preserve">Dependence can occur. Family or personal history of other drug or alcohol use can increase this risk. If I appear to be developing dependence </w:t>
            </w:r>
            <w:proofErr w:type="gramStart"/>
            <w:r w:rsidRPr="009F4177">
              <w:rPr>
                <w:rFonts w:cs="Arial"/>
                <w:szCs w:val="20"/>
              </w:rPr>
              <w:t>to</w:t>
            </w:r>
            <w:proofErr w:type="gramEnd"/>
            <w:r w:rsidRPr="009F4177">
              <w:rPr>
                <w:rFonts w:cs="Arial"/>
                <w:szCs w:val="20"/>
              </w:rPr>
              <w:t xml:space="preserve"> my medication, my provider may determine to end this trial.</w:t>
            </w:r>
          </w:p>
        </w:tc>
        <w:tc>
          <w:tcPr>
            <w:tcW w:w="1260" w:type="dxa"/>
            <w:tcBorders>
              <w:bottom w:val="single" w:sz="4" w:space="0" w:color="auto"/>
            </w:tcBorders>
          </w:tcPr>
          <w:p w14:paraId="43E097CC" w14:textId="77777777" w:rsidR="00705557" w:rsidRPr="009F4177" w:rsidRDefault="00705557" w:rsidP="00A31E38">
            <w:pPr>
              <w:rPr>
                <w:rFonts w:cs="Arial"/>
                <w:b/>
                <w:szCs w:val="20"/>
                <w:u w:val="single"/>
              </w:rPr>
            </w:pPr>
          </w:p>
        </w:tc>
      </w:tr>
      <w:tr w:rsidR="00705557" w:rsidRPr="009F4177" w14:paraId="108C81BE" w14:textId="77777777" w:rsidTr="00A80B03">
        <w:tc>
          <w:tcPr>
            <w:tcW w:w="9288" w:type="dxa"/>
          </w:tcPr>
          <w:p w14:paraId="3211CE46" w14:textId="77777777" w:rsidR="00705557" w:rsidRPr="009F4177" w:rsidRDefault="00705557" w:rsidP="00A31E38">
            <w:pPr>
              <w:rPr>
                <w:rFonts w:cs="Arial"/>
                <w:szCs w:val="20"/>
              </w:rPr>
            </w:pPr>
          </w:p>
        </w:tc>
        <w:tc>
          <w:tcPr>
            <w:tcW w:w="1260" w:type="dxa"/>
            <w:tcBorders>
              <w:top w:val="single" w:sz="4" w:space="0" w:color="auto"/>
            </w:tcBorders>
          </w:tcPr>
          <w:p w14:paraId="70232D44" w14:textId="77777777" w:rsidR="00705557" w:rsidRPr="009F4177" w:rsidRDefault="00705557" w:rsidP="00A31E38">
            <w:pPr>
              <w:rPr>
                <w:rFonts w:cs="Arial"/>
                <w:b/>
                <w:szCs w:val="20"/>
                <w:u w:val="single"/>
              </w:rPr>
            </w:pPr>
          </w:p>
        </w:tc>
      </w:tr>
      <w:tr w:rsidR="00705557" w:rsidRPr="009F4177" w14:paraId="73EFDAF5" w14:textId="77777777" w:rsidTr="00A80B03">
        <w:tc>
          <w:tcPr>
            <w:tcW w:w="9288" w:type="dxa"/>
          </w:tcPr>
          <w:p w14:paraId="795A0932" w14:textId="77777777" w:rsidR="00705557" w:rsidRPr="009F4177" w:rsidRDefault="00705557" w:rsidP="00A31E38">
            <w:pPr>
              <w:rPr>
                <w:rFonts w:cs="Arial"/>
                <w:szCs w:val="20"/>
              </w:rPr>
            </w:pPr>
            <w:r w:rsidRPr="009F4177">
              <w:rPr>
                <w:rFonts w:cs="Arial"/>
                <w:szCs w:val="20"/>
              </w:rPr>
              <w:t>If I stop this medication, I must do it slowly otherwise I may experience withdrawal symptoms.</w:t>
            </w:r>
          </w:p>
        </w:tc>
        <w:tc>
          <w:tcPr>
            <w:tcW w:w="1260" w:type="dxa"/>
            <w:tcBorders>
              <w:bottom w:val="single" w:sz="4" w:space="0" w:color="auto"/>
            </w:tcBorders>
          </w:tcPr>
          <w:p w14:paraId="0E1FC5B1" w14:textId="77777777" w:rsidR="00705557" w:rsidRPr="009F4177" w:rsidRDefault="00705557" w:rsidP="00A31E38">
            <w:pPr>
              <w:rPr>
                <w:rFonts w:cs="Arial"/>
                <w:b/>
                <w:szCs w:val="20"/>
                <w:u w:val="single"/>
              </w:rPr>
            </w:pPr>
          </w:p>
        </w:tc>
      </w:tr>
    </w:tbl>
    <w:p w14:paraId="53AFEA08" w14:textId="77777777" w:rsidR="00705557" w:rsidRPr="00FA00DB" w:rsidRDefault="00705557" w:rsidP="00705557">
      <w:pPr>
        <w:rPr>
          <w:rFonts w:cs="Arial"/>
          <w:szCs w:val="20"/>
        </w:rPr>
      </w:pPr>
      <w:r w:rsidRPr="00FA00DB">
        <w:rPr>
          <w:rFonts w:cs="Arial"/>
          <w:b/>
          <w:szCs w:val="20"/>
        </w:rPr>
        <w:t>I AGREE:</w:t>
      </w:r>
    </w:p>
    <w:p w14:paraId="1EB206A8" w14:textId="77777777" w:rsidR="00705557" w:rsidRPr="00FA00DB" w:rsidRDefault="00705557" w:rsidP="00705557">
      <w:pPr>
        <w:rPr>
          <w:rFonts w:cs="Arial"/>
          <w:b/>
          <w:szCs w:val="20"/>
          <w:u w:val="single"/>
        </w:rPr>
      </w:pPr>
    </w:p>
    <w:tbl>
      <w:tblPr>
        <w:tblW w:w="0" w:type="auto"/>
        <w:tblLook w:val="04A0" w:firstRow="1" w:lastRow="0" w:firstColumn="1" w:lastColumn="0" w:noHBand="0" w:noVBand="1"/>
      </w:tblPr>
      <w:tblGrid>
        <w:gridCol w:w="9198"/>
        <w:gridCol w:w="1350"/>
      </w:tblGrid>
      <w:tr w:rsidR="00705557" w:rsidRPr="009F4177" w14:paraId="4267E76F" w14:textId="77777777" w:rsidTr="00A80B03">
        <w:tc>
          <w:tcPr>
            <w:tcW w:w="9198" w:type="dxa"/>
          </w:tcPr>
          <w:p w14:paraId="2EB61507" w14:textId="77777777" w:rsidR="00705557" w:rsidRPr="009F4177" w:rsidRDefault="00705557" w:rsidP="00A31E38">
            <w:pPr>
              <w:rPr>
                <w:rFonts w:cs="Arial"/>
                <w:szCs w:val="20"/>
              </w:rPr>
            </w:pPr>
            <w:r w:rsidRPr="009F4177">
              <w:rPr>
                <w:rFonts w:cs="Arial"/>
                <w:szCs w:val="20"/>
              </w:rPr>
              <w:lastRenderedPageBreak/>
              <w:t>Not to take more medication than prescribed and not to take doses more frequently than prescribed.</w:t>
            </w:r>
          </w:p>
        </w:tc>
        <w:tc>
          <w:tcPr>
            <w:tcW w:w="1350" w:type="dxa"/>
            <w:tcBorders>
              <w:bottom w:val="single" w:sz="4" w:space="0" w:color="auto"/>
            </w:tcBorders>
          </w:tcPr>
          <w:p w14:paraId="1A5177A6" w14:textId="77777777" w:rsidR="00705557" w:rsidRPr="009F4177" w:rsidRDefault="00705557" w:rsidP="00A31E38">
            <w:pPr>
              <w:rPr>
                <w:rFonts w:cs="Arial"/>
                <w:b/>
                <w:szCs w:val="20"/>
                <w:u w:val="single"/>
              </w:rPr>
            </w:pPr>
          </w:p>
        </w:tc>
      </w:tr>
      <w:tr w:rsidR="00705557" w:rsidRPr="009F4177" w14:paraId="47AB9837" w14:textId="77777777" w:rsidTr="00A80B03">
        <w:tc>
          <w:tcPr>
            <w:tcW w:w="9198" w:type="dxa"/>
          </w:tcPr>
          <w:p w14:paraId="272655C8" w14:textId="77777777" w:rsidR="00705557" w:rsidRPr="009F4177" w:rsidRDefault="00705557" w:rsidP="00A31E38">
            <w:pPr>
              <w:rPr>
                <w:rFonts w:cs="Arial"/>
                <w:b/>
                <w:szCs w:val="20"/>
                <w:u w:val="single"/>
              </w:rPr>
            </w:pPr>
          </w:p>
        </w:tc>
        <w:tc>
          <w:tcPr>
            <w:tcW w:w="1350" w:type="dxa"/>
            <w:tcBorders>
              <w:top w:val="single" w:sz="4" w:space="0" w:color="auto"/>
            </w:tcBorders>
          </w:tcPr>
          <w:p w14:paraId="04B5A5F0" w14:textId="77777777" w:rsidR="00705557" w:rsidRPr="009F4177" w:rsidRDefault="00705557" w:rsidP="00A31E38">
            <w:pPr>
              <w:rPr>
                <w:rFonts w:cs="Arial"/>
                <w:b/>
                <w:szCs w:val="20"/>
                <w:u w:val="single"/>
              </w:rPr>
            </w:pPr>
          </w:p>
        </w:tc>
      </w:tr>
      <w:tr w:rsidR="00705557" w:rsidRPr="009F4177" w14:paraId="7B8BAC97" w14:textId="77777777" w:rsidTr="00A80B03">
        <w:tc>
          <w:tcPr>
            <w:tcW w:w="9198" w:type="dxa"/>
          </w:tcPr>
          <w:p w14:paraId="1CFB6062" w14:textId="77777777" w:rsidR="00705557" w:rsidRPr="009F4177" w:rsidRDefault="00705557" w:rsidP="00A31E38">
            <w:pPr>
              <w:rPr>
                <w:rFonts w:cs="Arial"/>
                <w:szCs w:val="20"/>
              </w:rPr>
            </w:pPr>
            <w:r w:rsidRPr="009F4177">
              <w:rPr>
                <w:rFonts w:cs="Arial"/>
                <w:szCs w:val="20"/>
              </w:rPr>
              <w:t>To keep the prescriptions/prescribed medication in a safe and secure place, and that lost, stolen, or damaged prescriptions/medications will not be replaced.</w:t>
            </w:r>
          </w:p>
        </w:tc>
        <w:tc>
          <w:tcPr>
            <w:tcW w:w="1350" w:type="dxa"/>
            <w:tcBorders>
              <w:bottom w:val="single" w:sz="4" w:space="0" w:color="auto"/>
            </w:tcBorders>
          </w:tcPr>
          <w:p w14:paraId="72AD4061" w14:textId="77777777" w:rsidR="00705557" w:rsidRPr="009F4177" w:rsidRDefault="00705557" w:rsidP="00A31E38">
            <w:pPr>
              <w:rPr>
                <w:rFonts w:cs="Arial"/>
                <w:b/>
                <w:szCs w:val="20"/>
                <w:u w:val="single"/>
              </w:rPr>
            </w:pPr>
          </w:p>
        </w:tc>
      </w:tr>
      <w:tr w:rsidR="00705557" w:rsidRPr="009F4177" w14:paraId="30368865" w14:textId="77777777" w:rsidTr="00A80B03">
        <w:tc>
          <w:tcPr>
            <w:tcW w:w="9198" w:type="dxa"/>
          </w:tcPr>
          <w:p w14:paraId="386917AA" w14:textId="77777777" w:rsidR="00705557" w:rsidRPr="009F4177" w:rsidRDefault="00705557" w:rsidP="00A31E38">
            <w:pPr>
              <w:rPr>
                <w:rFonts w:cs="Arial"/>
                <w:szCs w:val="20"/>
              </w:rPr>
            </w:pPr>
          </w:p>
        </w:tc>
        <w:tc>
          <w:tcPr>
            <w:tcW w:w="1350" w:type="dxa"/>
            <w:tcBorders>
              <w:top w:val="single" w:sz="4" w:space="0" w:color="auto"/>
            </w:tcBorders>
          </w:tcPr>
          <w:p w14:paraId="32BDA382" w14:textId="77777777" w:rsidR="00705557" w:rsidRPr="009F4177" w:rsidRDefault="00705557" w:rsidP="00A31E38">
            <w:pPr>
              <w:rPr>
                <w:rFonts w:cs="Arial"/>
                <w:b/>
                <w:szCs w:val="20"/>
                <w:u w:val="single"/>
              </w:rPr>
            </w:pPr>
          </w:p>
        </w:tc>
      </w:tr>
      <w:tr w:rsidR="00705557" w:rsidRPr="009F4177" w14:paraId="0112E600" w14:textId="77777777" w:rsidTr="00A80B03">
        <w:tc>
          <w:tcPr>
            <w:tcW w:w="9198" w:type="dxa"/>
          </w:tcPr>
          <w:p w14:paraId="371B602F" w14:textId="77777777" w:rsidR="00705557" w:rsidRPr="009F4177" w:rsidRDefault="00705557" w:rsidP="00A31E38">
            <w:pPr>
              <w:rPr>
                <w:rFonts w:cs="Arial"/>
                <w:szCs w:val="20"/>
              </w:rPr>
            </w:pPr>
            <w:r w:rsidRPr="009F4177">
              <w:rPr>
                <w:rFonts w:cs="Arial"/>
                <w:szCs w:val="20"/>
              </w:rPr>
              <w:t>Not to share, sell, or in any way provide my medication to any other person.</w:t>
            </w:r>
          </w:p>
        </w:tc>
        <w:tc>
          <w:tcPr>
            <w:tcW w:w="1350" w:type="dxa"/>
            <w:tcBorders>
              <w:bottom w:val="single" w:sz="4" w:space="0" w:color="auto"/>
            </w:tcBorders>
          </w:tcPr>
          <w:p w14:paraId="3045CE95" w14:textId="77777777" w:rsidR="00705557" w:rsidRPr="009F4177" w:rsidRDefault="00705557" w:rsidP="00A31E38">
            <w:pPr>
              <w:rPr>
                <w:rFonts w:cs="Arial"/>
                <w:b/>
                <w:szCs w:val="20"/>
                <w:u w:val="single"/>
              </w:rPr>
            </w:pPr>
          </w:p>
        </w:tc>
      </w:tr>
      <w:tr w:rsidR="00705557" w:rsidRPr="009F4177" w14:paraId="74D0C9CC" w14:textId="77777777" w:rsidTr="00A80B03">
        <w:tc>
          <w:tcPr>
            <w:tcW w:w="9198" w:type="dxa"/>
          </w:tcPr>
          <w:p w14:paraId="4D0E467F" w14:textId="77777777" w:rsidR="00705557" w:rsidRPr="009F4177" w:rsidRDefault="00705557" w:rsidP="00A31E38">
            <w:pPr>
              <w:rPr>
                <w:rFonts w:cs="Arial"/>
                <w:szCs w:val="20"/>
              </w:rPr>
            </w:pPr>
            <w:r w:rsidRPr="009F4177">
              <w:rPr>
                <w:rFonts w:cs="Arial"/>
                <w:szCs w:val="20"/>
              </w:rPr>
              <w:br w:type="page"/>
            </w:r>
          </w:p>
        </w:tc>
        <w:tc>
          <w:tcPr>
            <w:tcW w:w="1350" w:type="dxa"/>
          </w:tcPr>
          <w:p w14:paraId="37B34E54" w14:textId="77777777" w:rsidR="00705557" w:rsidRPr="009F4177" w:rsidRDefault="00705557" w:rsidP="00A31E38">
            <w:pPr>
              <w:rPr>
                <w:rFonts w:cs="Arial"/>
                <w:b/>
                <w:szCs w:val="20"/>
                <w:u w:val="single"/>
              </w:rPr>
            </w:pPr>
          </w:p>
        </w:tc>
      </w:tr>
      <w:tr w:rsidR="00705557" w:rsidRPr="009F4177" w14:paraId="11EF9CB5" w14:textId="77777777" w:rsidTr="00A80B03">
        <w:tc>
          <w:tcPr>
            <w:tcW w:w="9198" w:type="dxa"/>
          </w:tcPr>
          <w:p w14:paraId="08DA9CC9" w14:textId="77777777" w:rsidR="00705557" w:rsidRPr="009F4177" w:rsidRDefault="00705557" w:rsidP="00A31E38">
            <w:pPr>
              <w:rPr>
                <w:rFonts w:cs="Arial"/>
                <w:szCs w:val="20"/>
              </w:rPr>
            </w:pPr>
            <w:r w:rsidRPr="009F4177">
              <w:rPr>
                <w:rFonts w:cs="Arial"/>
                <w:szCs w:val="20"/>
              </w:rPr>
              <w:t>To obtain prescription medication from one designated licensed pharmacist. I understand my doctor can check the pharmacy records at any time to confirm my compliance.</w:t>
            </w:r>
          </w:p>
        </w:tc>
        <w:tc>
          <w:tcPr>
            <w:tcW w:w="1350" w:type="dxa"/>
            <w:tcBorders>
              <w:bottom w:val="single" w:sz="4" w:space="0" w:color="auto"/>
            </w:tcBorders>
          </w:tcPr>
          <w:p w14:paraId="45BD804B" w14:textId="77777777" w:rsidR="00705557" w:rsidRPr="009F4177" w:rsidRDefault="00705557" w:rsidP="00A31E38">
            <w:pPr>
              <w:rPr>
                <w:rFonts w:cs="Arial"/>
                <w:b/>
                <w:szCs w:val="20"/>
                <w:u w:val="single"/>
              </w:rPr>
            </w:pPr>
          </w:p>
        </w:tc>
      </w:tr>
      <w:tr w:rsidR="00705557" w:rsidRPr="009F4177" w14:paraId="6461DE3C" w14:textId="77777777" w:rsidTr="00A80B03">
        <w:tc>
          <w:tcPr>
            <w:tcW w:w="9198" w:type="dxa"/>
          </w:tcPr>
          <w:p w14:paraId="305B8EF7" w14:textId="77777777" w:rsidR="00705557" w:rsidRPr="009F4177" w:rsidRDefault="00705557" w:rsidP="00A31E38">
            <w:pPr>
              <w:rPr>
                <w:rFonts w:cs="Arial"/>
                <w:szCs w:val="20"/>
              </w:rPr>
            </w:pPr>
          </w:p>
        </w:tc>
        <w:tc>
          <w:tcPr>
            <w:tcW w:w="1350" w:type="dxa"/>
            <w:tcBorders>
              <w:top w:val="single" w:sz="4" w:space="0" w:color="auto"/>
            </w:tcBorders>
          </w:tcPr>
          <w:p w14:paraId="438870F2" w14:textId="77777777" w:rsidR="00705557" w:rsidRPr="009F4177" w:rsidRDefault="00705557" w:rsidP="00A31E38">
            <w:pPr>
              <w:rPr>
                <w:rFonts w:cs="Arial"/>
                <w:b/>
                <w:szCs w:val="20"/>
                <w:u w:val="single"/>
              </w:rPr>
            </w:pPr>
          </w:p>
        </w:tc>
      </w:tr>
      <w:tr w:rsidR="00705557" w:rsidRPr="009F4177" w14:paraId="2C7CF4FB" w14:textId="77777777" w:rsidTr="00A80B03">
        <w:tc>
          <w:tcPr>
            <w:tcW w:w="9198" w:type="dxa"/>
          </w:tcPr>
          <w:p w14:paraId="19979A56" w14:textId="77777777" w:rsidR="00705557" w:rsidRPr="009F4177" w:rsidRDefault="00705557" w:rsidP="00A31E38">
            <w:pPr>
              <w:rPr>
                <w:rFonts w:cs="Arial"/>
                <w:szCs w:val="20"/>
              </w:rPr>
            </w:pPr>
            <w:r w:rsidRPr="009F4177">
              <w:rPr>
                <w:rFonts w:cs="Arial"/>
                <w:szCs w:val="20"/>
              </w:rPr>
              <w:t>Not to seek any controlled substance from ANY other provider without first discussing this with my CMHCM provider. If a situation arises in which I have no alternative but to obtain my necessary prescription from another provider, I will advise that provider of this agreement. I will then immediately advise my CMH provider that I obtained a prescription from another provider.</w:t>
            </w:r>
          </w:p>
        </w:tc>
        <w:tc>
          <w:tcPr>
            <w:tcW w:w="1350" w:type="dxa"/>
            <w:tcBorders>
              <w:bottom w:val="single" w:sz="4" w:space="0" w:color="auto"/>
            </w:tcBorders>
          </w:tcPr>
          <w:p w14:paraId="6808965A" w14:textId="77777777" w:rsidR="00705557" w:rsidRPr="009F4177" w:rsidRDefault="00705557" w:rsidP="00A31E38">
            <w:pPr>
              <w:rPr>
                <w:rFonts w:cs="Arial"/>
                <w:b/>
                <w:szCs w:val="20"/>
                <w:u w:val="single"/>
              </w:rPr>
            </w:pPr>
          </w:p>
        </w:tc>
      </w:tr>
      <w:tr w:rsidR="00705557" w:rsidRPr="009F4177" w14:paraId="67A71212" w14:textId="77777777" w:rsidTr="00A80B03">
        <w:tc>
          <w:tcPr>
            <w:tcW w:w="9198" w:type="dxa"/>
          </w:tcPr>
          <w:p w14:paraId="50CF0571" w14:textId="77777777" w:rsidR="00705557" w:rsidRPr="009F4177" w:rsidRDefault="00705557" w:rsidP="00A31E38">
            <w:pPr>
              <w:rPr>
                <w:rFonts w:cs="Arial"/>
                <w:szCs w:val="20"/>
              </w:rPr>
            </w:pPr>
          </w:p>
        </w:tc>
        <w:tc>
          <w:tcPr>
            <w:tcW w:w="1350" w:type="dxa"/>
            <w:tcBorders>
              <w:top w:val="single" w:sz="4" w:space="0" w:color="auto"/>
            </w:tcBorders>
          </w:tcPr>
          <w:p w14:paraId="3110AC19" w14:textId="77777777" w:rsidR="00705557" w:rsidRPr="009F4177" w:rsidRDefault="00705557" w:rsidP="00A31E38">
            <w:pPr>
              <w:rPr>
                <w:rFonts w:cs="Arial"/>
                <w:b/>
                <w:szCs w:val="20"/>
                <w:u w:val="single"/>
              </w:rPr>
            </w:pPr>
          </w:p>
        </w:tc>
      </w:tr>
      <w:tr w:rsidR="00705557" w:rsidRPr="009F4177" w14:paraId="35F91C81" w14:textId="77777777" w:rsidTr="00A80B03">
        <w:tc>
          <w:tcPr>
            <w:tcW w:w="9198" w:type="dxa"/>
          </w:tcPr>
          <w:p w14:paraId="0F6D3853" w14:textId="77777777" w:rsidR="00705557" w:rsidRPr="009F4177" w:rsidRDefault="00705557" w:rsidP="00A31E38">
            <w:pPr>
              <w:rPr>
                <w:rFonts w:cs="Arial"/>
                <w:szCs w:val="20"/>
              </w:rPr>
            </w:pPr>
            <w:r w:rsidRPr="009F4177">
              <w:rPr>
                <w:rFonts w:cs="Arial"/>
                <w:szCs w:val="20"/>
              </w:rPr>
              <w:t>To sign a Consent to Exchange Information with all health care providers as I understand that serious medication interaction can occur, and communication can increase my safety.</w:t>
            </w:r>
          </w:p>
        </w:tc>
        <w:tc>
          <w:tcPr>
            <w:tcW w:w="1350" w:type="dxa"/>
            <w:tcBorders>
              <w:bottom w:val="single" w:sz="4" w:space="0" w:color="auto"/>
            </w:tcBorders>
          </w:tcPr>
          <w:p w14:paraId="6C167E53" w14:textId="77777777" w:rsidR="00705557" w:rsidRPr="009F4177" w:rsidRDefault="00705557" w:rsidP="00A31E38">
            <w:pPr>
              <w:rPr>
                <w:rFonts w:cs="Arial"/>
                <w:b/>
                <w:szCs w:val="20"/>
                <w:u w:val="single"/>
              </w:rPr>
            </w:pPr>
          </w:p>
        </w:tc>
      </w:tr>
      <w:tr w:rsidR="00705557" w:rsidRPr="009F4177" w14:paraId="12382135" w14:textId="77777777" w:rsidTr="00A80B03">
        <w:tc>
          <w:tcPr>
            <w:tcW w:w="9198" w:type="dxa"/>
          </w:tcPr>
          <w:p w14:paraId="30C75F80" w14:textId="77777777" w:rsidR="00705557" w:rsidRPr="009F4177" w:rsidRDefault="00705557" w:rsidP="00A31E38">
            <w:pPr>
              <w:rPr>
                <w:rFonts w:cs="Arial"/>
                <w:szCs w:val="20"/>
              </w:rPr>
            </w:pPr>
          </w:p>
        </w:tc>
        <w:tc>
          <w:tcPr>
            <w:tcW w:w="1350" w:type="dxa"/>
            <w:tcBorders>
              <w:top w:val="single" w:sz="4" w:space="0" w:color="auto"/>
            </w:tcBorders>
          </w:tcPr>
          <w:p w14:paraId="6BA774C9" w14:textId="77777777" w:rsidR="00705557" w:rsidRPr="009F4177" w:rsidRDefault="00705557" w:rsidP="00A31E38">
            <w:pPr>
              <w:rPr>
                <w:rFonts w:cs="Arial"/>
                <w:b/>
                <w:szCs w:val="20"/>
                <w:u w:val="single"/>
              </w:rPr>
            </w:pPr>
          </w:p>
        </w:tc>
      </w:tr>
      <w:tr w:rsidR="00705557" w:rsidRPr="009F4177" w14:paraId="4EB6418C" w14:textId="77777777" w:rsidTr="00A80B03">
        <w:tc>
          <w:tcPr>
            <w:tcW w:w="9198" w:type="dxa"/>
          </w:tcPr>
          <w:p w14:paraId="0E5EAE2C" w14:textId="77777777" w:rsidR="00705557" w:rsidRPr="009F4177" w:rsidRDefault="00705557" w:rsidP="00A31E38">
            <w:pPr>
              <w:rPr>
                <w:rFonts w:cs="Arial"/>
                <w:szCs w:val="20"/>
              </w:rPr>
            </w:pPr>
            <w:r w:rsidRPr="009F4177">
              <w:rPr>
                <w:rFonts w:cs="Arial"/>
                <w:szCs w:val="20"/>
              </w:rPr>
              <w:t xml:space="preserve">That psychotherapy is an important part of the standard treatment for my </w:t>
            </w:r>
            <w:proofErr w:type="gramStart"/>
            <w:r w:rsidRPr="009F4177">
              <w:rPr>
                <w:rFonts w:cs="Arial"/>
                <w:szCs w:val="20"/>
              </w:rPr>
              <w:t>symptoms</w:t>
            </w:r>
            <w:proofErr w:type="gramEnd"/>
            <w:r w:rsidRPr="009F4177">
              <w:rPr>
                <w:rFonts w:cs="Arial"/>
                <w:szCs w:val="20"/>
              </w:rPr>
              <w:t xml:space="preserve"> and I will fully participate in any treatment recommended by my Provider.</w:t>
            </w:r>
          </w:p>
        </w:tc>
        <w:tc>
          <w:tcPr>
            <w:tcW w:w="1350" w:type="dxa"/>
            <w:tcBorders>
              <w:bottom w:val="single" w:sz="4" w:space="0" w:color="auto"/>
            </w:tcBorders>
          </w:tcPr>
          <w:p w14:paraId="614C7F23" w14:textId="77777777" w:rsidR="00705557" w:rsidRPr="009F4177" w:rsidRDefault="00705557" w:rsidP="00A31E38">
            <w:pPr>
              <w:rPr>
                <w:rFonts w:cs="Arial"/>
                <w:b/>
                <w:szCs w:val="20"/>
                <w:u w:val="single"/>
              </w:rPr>
            </w:pPr>
          </w:p>
        </w:tc>
      </w:tr>
      <w:tr w:rsidR="00705557" w:rsidRPr="009F4177" w14:paraId="04266599" w14:textId="77777777" w:rsidTr="00A80B03">
        <w:tc>
          <w:tcPr>
            <w:tcW w:w="9198" w:type="dxa"/>
          </w:tcPr>
          <w:p w14:paraId="40FD7DE9" w14:textId="77777777" w:rsidR="00705557" w:rsidRPr="009F4177" w:rsidRDefault="00705557" w:rsidP="00A31E38">
            <w:pPr>
              <w:rPr>
                <w:rFonts w:cs="Arial"/>
                <w:szCs w:val="20"/>
              </w:rPr>
            </w:pPr>
          </w:p>
        </w:tc>
        <w:tc>
          <w:tcPr>
            <w:tcW w:w="1350" w:type="dxa"/>
            <w:tcBorders>
              <w:top w:val="single" w:sz="4" w:space="0" w:color="auto"/>
            </w:tcBorders>
          </w:tcPr>
          <w:p w14:paraId="57D43C9E" w14:textId="77777777" w:rsidR="00705557" w:rsidRPr="009F4177" w:rsidRDefault="00705557" w:rsidP="00A31E38">
            <w:pPr>
              <w:rPr>
                <w:rFonts w:cs="Arial"/>
                <w:b/>
                <w:szCs w:val="20"/>
                <w:u w:val="single"/>
              </w:rPr>
            </w:pPr>
          </w:p>
        </w:tc>
      </w:tr>
      <w:tr w:rsidR="00705557" w:rsidRPr="009F4177" w14:paraId="0529EBE8" w14:textId="77777777" w:rsidTr="00A80B03">
        <w:tc>
          <w:tcPr>
            <w:tcW w:w="9198" w:type="dxa"/>
          </w:tcPr>
          <w:p w14:paraId="50145D26" w14:textId="77777777" w:rsidR="00705557" w:rsidRPr="009F4177" w:rsidRDefault="00705557" w:rsidP="00A31E38">
            <w:pPr>
              <w:rPr>
                <w:rFonts w:cs="Arial"/>
                <w:szCs w:val="20"/>
              </w:rPr>
            </w:pPr>
            <w:proofErr w:type="gramStart"/>
            <w:r w:rsidRPr="009F4177">
              <w:rPr>
                <w:rFonts w:cs="Arial"/>
                <w:szCs w:val="20"/>
              </w:rPr>
              <w:t>That</w:t>
            </w:r>
            <w:proofErr w:type="gramEnd"/>
            <w:r w:rsidRPr="009F4177">
              <w:rPr>
                <w:rFonts w:cs="Arial"/>
                <w:szCs w:val="20"/>
              </w:rPr>
              <w:t xml:space="preserve"> timely refills are solely my responsibility.</w:t>
            </w:r>
          </w:p>
          <w:p w14:paraId="384647FB" w14:textId="77777777" w:rsidR="00705557" w:rsidRPr="009F4177" w:rsidRDefault="00705557" w:rsidP="00A31E38">
            <w:pPr>
              <w:rPr>
                <w:rFonts w:cs="Arial"/>
                <w:szCs w:val="20"/>
              </w:rPr>
            </w:pPr>
            <w:r w:rsidRPr="009F4177">
              <w:rPr>
                <w:rFonts w:cs="Arial"/>
                <w:szCs w:val="20"/>
              </w:rPr>
              <w:t>(Please allow 3-4 days for processing refills. Early refills will not be granted.)</w:t>
            </w:r>
          </w:p>
        </w:tc>
        <w:tc>
          <w:tcPr>
            <w:tcW w:w="1350" w:type="dxa"/>
            <w:tcBorders>
              <w:bottom w:val="single" w:sz="4" w:space="0" w:color="auto"/>
            </w:tcBorders>
          </w:tcPr>
          <w:p w14:paraId="7B444577" w14:textId="77777777" w:rsidR="00705557" w:rsidRPr="009F4177" w:rsidRDefault="00705557" w:rsidP="00A31E38">
            <w:pPr>
              <w:rPr>
                <w:rFonts w:cs="Arial"/>
                <w:b/>
                <w:szCs w:val="20"/>
                <w:u w:val="single"/>
              </w:rPr>
            </w:pPr>
          </w:p>
        </w:tc>
      </w:tr>
      <w:tr w:rsidR="00705557" w:rsidRPr="009F4177" w14:paraId="3E455292" w14:textId="77777777" w:rsidTr="00A80B03">
        <w:tc>
          <w:tcPr>
            <w:tcW w:w="9198" w:type="dxa"/>
          </w:tcPr>
          <w:p w14:paraId="344BD88E" w14:textId="77777777" w:rsidR="00705557" w:rsidRPr="009F4177" w:rsidRDefault="00705557" w:rsidP="00A31E38">
            <w:pPr>
              <w:rPr>
                <w:rFonts w:cs="Arial"/>
                <w:szCs w:val="20"/>
              </w:rPr>
            </w:pPr>
          </w:p>
        </w:tc>
        <w:tc>
          <w:tcPr>
            <w:tcW w:w="1350" w:type="dxa"/>
            <w:tcBorders>
              <w:top w:val="single" w:sz="4" w:space="0" w:color="auto"/>
            </w:tcBorders>
          </w:tcPr>
          <w:p w14:paraId="5CBF9F0B" w14:textId="77777777" w:rsidR="00705557" w:rsidRPr="009F4177" w:rsidRDefault="00705557" w:rsidP="00A31E38">
            <w:pPr>
              <w:rPr>
                <w:rFonts w:cs="Arial"/>
                <w:b/>
                <w:szCs w:val="20"/>
                <w:u w:val="single"/>
              </w:rPr>
            </w:pPr>
          </w:p>
        </w:tc>
      </w:tr>
      <w:tr w:rsidR="00705557" w:rsidRPr="009F4177" w14:paraId="7CBA845B" w14:textId="77777777" w:rsidTr="00A80B03">
        <w:tc>
          <w:tcPr>
            <w:tcW w:w="9198" w:type="dxa"/>
          </w:tcPr>
          <w:p w14:paraId="047D8242" w14:textId="77777777" w:rsidR="00705557" w:rsidRPr="009F4177" w:rsidRDefault="00705557" w:rsidP="00A31E38">
            <w:pPr>
              <w:rPr>
                <w:rFonts w:cs="Arial"/>
                <w:szCs w:val="20"/>
              </w:rPr>
            </w:pPr>
            <w:r w:rsidRPr="009F4177">
              <w:rPr>
                <w:rFonts w:cs="Arial"/>
                <w:szCs w:val="20"/>
              </w:rPr>
              <w:t>To follow my providers’ recommendations, which may include random drug screening at any time.</w:t>
            </w:r>
          </w:p>
        </w:tc>
        <w:tc>
          <w:tcPr>
            <w:tcW w:w="1350" w:type="dxa"/>
            <w:tcBorders>
              <w:bottom w:val="single" w:sz="4" w:space="0" w:color="auto"/>
            </w:tcBorders>
          </w:tcPr>
          <w:p w14:paraId="5DFAE1EF" w14:textId="77777777" w:rsidR="00705557" w:rsidRPr="009F4177" w:rsidRDefault="00705557" w:rsidP="00A31E38">
            <w:pPr>
              <w:rPr>
                <w:rFonts w:cs="Arial"/>
                <w:b/>
                <w:szCs w:val="20"/>
                <w:u w:val="single"/>
              </w:rPr>
            </w:pPr>
          </w:p>
        </w:tc>
      </w:tr>
    </w:tbl>
    <w:p w14:paraId="1A74A4E7" w14:textId="77777777" w:rsidR="00705557" w:rsidRPr="00FA00DB" w:rsidRDefault="00705557" w:rsidP="00705557">
      <w:pPr>
        <w:rPr>
          <w:rFonts w:cs="Arial"/>
          <w:b/>
          <w:szCs w:val="20"/>
          <w:u w:val="single"/>
        </w:rPr>
      </w:pPr>
    </w:p>
    <w:p w14:paraId="07E6DF8E" w14:textId="77777777" w:rsidR="00705557" w:rsidRPr="00FA00DB" w:rsidRDefault="00705557" w:rsidP="00705557">
      <w:pPr>
        <w:rPr>
          <w:rFonts w:cs="Arial"/>
          <w:b/>
          <w:szCs w:val="20"/>
          <w:u w:val="single"/>
        </w:rPr>
      </w:pPr>
    </w:p>
    <w:p w14:paraId="3F1AEF73" w14:textId="77777777" w:rsidR="00705557" w:rsidRPr="00FA00DB" w:rsidRDefault="00705557" w:rsidP="00705557">
      <w:pPr>
        <w:rPr>
          <w:rFonts w:cs="Arial"/>
          <w:b/>
          <w:szCs w:val="20"/>
        </w:rPr>
      </w:pPr>
      <w:r w:rsidRPr="00FA00DB">
        <w:rPr>
          <w:rFonts w:cs="Arial"/>
          <w:b/>
          <w:szCs w:val="20"/>
        </w:rPr>
        <w:t>TERMINATION OF THIS AGREEMENT:</w:t>
      </w:r>
    </w:p>
    <w:p w14:paraId="0760F6B5" w14:textId="77777777" w:rsidR="00705557" w:rsidRPr="00FA00DB" w:rsidRDefault="00705557" w:rsidP="00705557">
      <w:pPr>
        <w:rPr>
          <w:rFonts w:cs="Arial"/>
          <w:szCs w:val="20"/>
        </w:rPr>
      </w:pPr>
    </w:p>
    <w:tbl>
      <w:tblPr>
        <w:tblW w:w="0" w:type="auto"/>
        <w:tblLook w:val="04A0" w:firstRow="1" w:lastRow="0" w:firstColumn="1" w:lastColumn="0" w:noHBand="0" w:noVBand="1"/>
      </w:tblPr>
      <w:tblGrid>
        <w:gridCol w:w="9198"/>
        <w:gridCol w:w="1350"/>
      </w:tblGrid>
      <w:tr w:rsidR="00705557" w:rsidRPr="009F4177" w14:paraId="3F121CCE" w14:textId="77777777" w:rsidTr="00A80B03">
        <w:tc>
          <w:tcPr>
            <w:tcW w:w="9198" w:type="dxa"/>
          </w:tcPr>
          <w:p w14:paraId="2DE52EC2" w14:textId="77777777" w:rsidR="00705557" w:rsidRPr="009F4177" w:rsidRDefault="00705557" w:rsidP="00A31E38">
            <w:pPr>
              <w:rPr>
                <w:rFonts w:cs="Arial"/>
                <w:szCs w:val="20"/>
              </w:rPr>
            </w:pPr>
            <w:r w:rsidRPr="009F4177">
              <w:rPr>
                <w:rFonts w:cs="Arial"/>
                <w:szCs w:val="20"/>
              </w:rPr>
              <w:t>I understand that if I break any term of this agreement, or if my provider decides that this medication is hurting me more than helping me, this medication may be stopped. My provider will try to do this in such a manner to minimize withdrawal symptoms, but this may not be always possible.</w:t>
            </w:r>
          </w:p>
        </w:tc>
        <w:tc>
          <w:tcPr>
            <w:tcW w:w="1350" w:type="dxa"/>
            <w:tcBorders>
              <w:bottom w:val="single" w:sz="4" w:space="0" w:color="auto"/>
            </w:tcBorders>
          </w:tcPr>
          <w:p w14:paraId="4C3F9A5F" w14:textId="77777777" w:rsidR="00705557" w:rsidRPr="009F4177" w:rsidRDefault="00705557" w:rsidP="00A31E38">
            <w:pPr>
              <w:rPr>
                <w:rFonts w:cs="Arial"/>
                <w:b/>
                <w:szCs w:val="20"/>
                <w:u w:val="single"/>
              </w:rPr>
            </w:pPr>
          </w:p>
        </w:tc>
      </w:tr>
    </w:tbl>
    <w:p w14:paraId="34E7F310" w14:textId="77777777" w:rsidR="00705557" w:rsidRPr="00FA00DB" w:rsidRDefault="00705557" w:rsidP="00705557">
      <w:pPr>
        <w:rPr>
          <w:rFonts w:cs="Arial"/>
          <w:szCs w:val="20"/>
        </w:rPr>
      </w:pPr>
    </w:p>
    <w:p w14:paraId="416479B0" w14:textId="77777777" w:rsidR="00705557" w:rsidRPr="00FA00DB" w:rsidRDefault="00705557" w:rsidP="00705557">
      <w:pPr>
        <w:rPr>
          <w:rFonts w:cs="Arial"/>
          <w:szCs w:val="20"/>
        </w:rPr>
      </w:pPr>
    </w:p>
    <w:p w14:paraId="469D3CB7" w14:textId="77777777" w:rsidR="00705557" w:rsidRPr="00FA00DB" w:rsidRDefault="00705557" w:rsidP="00705557">
      <w:pPr>
        <w:rPr>
          <w:rFonts w:cs="Arial"/>
          <w:b/>
          <w:szCs w:val="20"/>
        </w:rPr>
      </w:pPr>
      <w:r w:rsidRPr="00FA00DB">
        <w:rPr>
          <w:rFonts w:cs="Arial"/>
          <w:b/>
          <w:szCs w:val="20"/>
        </w:rPr>
        <w:t>OTHER TREATMENT OPTIONS:</w:t>
      </w:r>
    </w:p>
    <w:p w14:paraId="192F01EA" w14:textId="77777777" w:rsidR="00705557" w:rsidRPr="00FA00DB" w:rsidRDefault="00705557" w:rsidP="00705557">
      <w:pPr>
        <w:rPr>
          <w:rFonts w:cs="Arial"/>
          <w:b/>
          <w:szCs w:val="20"/>
          <w:u w:val="single"/>
        </w:rPr>
      </w:pPr>
    </w:p>
    <w:tbl>
      <w:tblPr>
        <w:tblW w:w="0" w:type="auto"/>
        <w:tblLook w:val="04A0" w:firstRow="1" w:lastRow="0" w:firstColumn="1" w:lastColumn="0" w:noHBand="0" w:noVBand="1"/>
      </w:tblPr>
      <w:tblGrid>
        <w:gridCol w:w="9468"/>
        <w:gridCol w:w="1080"/>
      </w:tblGrid>
      <w:tr w:rsidR="00705557" w:rsidRPr="009F4177" w14:paraId="39B60ACC" w14:textId="77777777" w:rsidTr="00A80B03">
        <w:tc>
          <w:tcPr>
            <w:tcW w:w="9468" w:type="dxa"/>
          </w:tcPr>
          <w:p w14:paraId="3B6921C9" w14:textId="77777777" w:rsidR="00705557" w:rsidRPr="009F4177" w:rsidRDefault="00705557" w:rsidP="00A31E38">
            <w:pPr>
              <w:rPr>
                <w:rFonts w:cs="Arial"/>
                <w:szCs w:val="20"/>
              </w:rPr>
            </w:pPr>
            <w:r w:rsidRPr="009F4177">
              <w:rPr>
                <w:rFonts w:cs="Arial"/>
                <w:szCs w:val="20"/>
              </w:rPr>
              <w:lastRenderedPageBreak/>
              <w:t>I understand that if I do not want to sign this Agreement for any reason, my Provider will discuss alternative medications and other treatment options to help decrease my symptoms.</w:t>
            </w:r>
          </w:p>
        </w:tc>
        <w:tc>
          <w:tcPr>
            <w:tcW w:w="1080" w:type="dxa"/>
            <w:tcBorders>
              <w:bottom w:val="single" w:sz="4" w:space="0" w:color="auto"/>
            </w:tcBorders>
          </w:tcPr>
          <w:p w14:paraId="4B41E333" w14:textId="77777777" w:rsidR="00705557" w:rsidRPr="009F4177" w:rsidRDefault="00705557" w:rsidP="00A31E38">
            <w:pPr>
              <w:rPr>
                <w:rFonts w:cs="Arial"/>
                <w:b/>
                <w:szCs w:val="20"/>
                <w:u w:val="single"/>
              </w:rPr>
            </w:pPr>
          </w:p>
        </w:tc>
      </w:tr>
    </w:tbl>
    <w:p w14:paraId="17C903D6" w14:textId="77777777" w:rsidR="00705557" w:rsidRPr="00FA00DB" w:rsidRDefault="00705557" w:rsidP="00705557">
      <w:pPr>
        <w:rPr>
          <w:rFonts w:cs="Arial"/>
          <w:b/>
          <w:szCs w:val="20"/>
          <w:u w:val="single"/>
        </w:rPr>
      </w:pPr>
    </w:p>
    <w:p w14:paraId="15A4E669" w14:textId="77777777" w:rsidR="00705557" w:rsidRPr="00FA00DB" w:rsidRDefault="00705557" w:rsidP="00705557">
      <w:pPr>
        <w:rPr>
          <w:rFonts w:cs="Arial"/>
          <w:b/>
          <w:szCs w:val="20"/>
          <w:u w:val="single"/>
        </w:rPr>
      </w:pPr>
    </w:p>
    <w:p w14:paraId="7228106D" w14:textId="77777777" w:rsidR="00705557" w:rsidRPr="00FA00DB" w:rsidRDefault="00705557" w:rsidP="00705557">
      <w:pPr>
        <w:rPr>
          <w:rFonts w:cs="Arial"/>
          <w:b/>
          <w:szCs w:val="20"/>
          <w:u w:val="single"/>
        </w:rPr>
      </w:pPr>
    </w:p>
    <w:p w14:paraId="060B0DFA" w14:textId="77777777" w:rsidR="00705557" w:rsidRPr="00FA00DB" w:rsidRDefault="00705557" w:rsidP="00705557">
      <w:pPr>
        <w:rPr>
          <w:rFonts w:cs="Arial"/>
          <w:b/>
          <w:szCs w:val="20"/>
          <w:u w:val="single"/>
        </w:rPr>
      </w:pPr>
    </w:p>
    <w:p w14:paraId="7123E458" w14:textId="77777777" w:rsidR="00705557" w:rsidRPr="00FA00DB" w:rsidRDefault="00705557" w:rsidP="00705557">
      <w:pPr>
        <w:rPr>
          <w:rFonts w:cs="Arial"/>
          <w:szCs w:val="20"/>
        </w:rPr>
      </w:pPr>
      <w:r w:rsidRPr="00FA00DB">
        <w:rPr>
          <w:rFonts w:cs="Arial"/>
          <w:szCs w:val="20"/>
        </w:rPr>
        <w:t>__________________________________________</w:t>
      </w:r>
      <w:r w:rsidRPr="00FA00DB">
        <w:rPr>
          <w:rFonts w:cs="Arial"/>
          <w:szCs w:val="20"/>
        </w:rPr>
        <w:tab/>
        <w:t>_________________________</w:t>
      </w:r>
    </w:p>
    <w:p w14:paraId="08FBEA79" w14:textId="77777777" w:rsidR="00705557" w:rsidRPr="00FA00DB" w:rsidRDefault="00705557" w:rsidP="00705557">
      <w:pPr>
        <w:rPr>
          <w:rFonts w:cs="Arial"/>
          <w:i/>
          <w:szCs w:val="20"/>
        </w:rPr>
      </w:pPr>
      <w:r w:rsidRPr="00FA00DB">
        <w:rPr>
          <w:rFonts w:cs="Arial"/>
          <w:szCs w:val="20"/>
        </w:rPr>
        <w:tab/>
      </w:r>
      <w:r w:rsidRPr="00FA00DB">
        <w:rPr>
          <w:rFonts w:cs="Arial"/>
          <w:i/>
          <w:szCs w:val="20"/>
        </w:rPr>
        <w:t>Consumer’s Signature</w:t>
      </w:r>
      <w:r w:rsidRPr="00FA00DB">
        <w:rPr>
          <w:rFonts w:cs="Arial"/>
          <w:szCs w:val="20"/>
        </w:rPr>
        <w:tab/>
      </w:r>
      <w:r w:rsidRPr="00FA00DB">
        <w:rPr>
          <w:rFonts w:cs="Arial"/>
          <w:szCs w:val="20"/>
        </w:rPr>
        <w:tab/>
      </w:r>
      <w:r w:rsidRPr="00FA00DB">
        <w:rPr>
          <w:rFonts w:cs="Arial"/>
          <w:szCs w:val="20"/>
        </w:rPr>
        <w:tab/>
      </w:r>
      <w:r w:rsidRPr="00FA00DB">
        <w:rPr>
          <w:rFonts w:cs="Arial"/>
          <w:szCs w:val="20"/>
        </w:rPr>
        <w:tab/>
      </w:r>
      <w:r w:rsidRPr="00FA00DB">
        <w:rPr>
          <w:rFonts w:cs="Arial"/>
          <w:szCs w:val="20"/>
        </w:rPr>
        <w:tab/>
      </w:r>
      <w:r w:rsidRPr="00FA00DB">
        <w:rPr>
          <w:rFonts w:cs="Arial"/>
          <w:szCs w:val="20"/>
        </w:rPr>
        <w:tab/>
      </w:r>
      <w:r w:rsidRPr="00FA00DB">
        <w:rPr>
          <w:rFonts w:cs="Arial"/>
          <w:i/>
          <w:szCs w:val="20"/>
        </w:rPr>
        <w:t>Date</w:t>
      </w:r>
    </w:p>
    <w:p w14:paraId="435EEA04" w14:textId="77777777" w:rsidR="00705557" w:rsidRPr="00FA00DB" w:rsidRDefault="00705557" w:rsidP="00705557">
      <w:pPr>
        <w:rPr>
          <w:rFonts w:cs="Arial"/>
          <w:i/>
          <w:szCs w:val="20"/>
        </w:rPr>
      </w:pPr>
    </w:p>
    <w:p w14:paraId="2B446EED" w14:textId="77777777" w:rsidR="00705557" w:rsidRPr="00FA00DB" w:rsidRDefault="00705557" w:rsidP="00705557">
      <w:pPr>
        <w:rPr>
          <w:rFonts w:cs="Arial"/>
          <w:i/>
          <w:szCs w:val="20"/>
        </w:rPr>
      </w:pPr>
    </w:p>
    <w:p w14:paraId="7B603AE8" w14:textId="77777777" w:rsidR="00705557" w:rsidRPr="00FA00DB" w:rsidRDefault="00705557" w:rsidP="00705557">
      <w:pPr>
        <w:rPr>
          <w:rFonts w:cs="Arial"/>
          <w:i/>
          <w:szCs w:val="20"/>
        </w:rPr>
      </w:pPr>
    </w:p>
    <w:p w14:paraId="35C0DB0E" w14:textId="77777777" w:rsidR="00705557" w:rsidRPr="00FA00DB" w:rsidRDefault="00705557" w:rsidP="00705557">
      <w:pPr>
        <w:rPr>
          <w:rFonts w:cs="Arial"/>
          <w:i/>
          <w:szCs w:val="20"/>
        </w:rPr>
      </w:pPr>
    </w:p>
    <w:p w14:paraId="42A07CD4" w14:textId="77777777" w:rsidR="00705557" w:rsidRPr="00FA00DB" w:rsidRDefault="00705557" w:rsidP="00705557">
      <w:pPr>
        <w:rPr>
          <w:rFonts w:cs="Arial"/>
          <w:szCs w:val="20"/>
        </w:rPr>
      </w:pPr>
      <w:r w:rsidRPr="00FA00DB">
        <w:rPr>
          <w:rFonts w:cs="Arial"/>
          <w:szCs w:val="20"/>
        </w:rPr>
        <w:t>____________________________________________________</w:t>
      </w:r>
      <w:r w:rsidRPr="00FA00DB">
        <w:rPr>
          <w:rFonts w:cs="Arial"/>
          <w:szCs w:val="20"/>
        </w:rPr>
        <w:tab/>
        <w:t>_________________________</w:t>
      </w:r>
    </w:p>
    <w:p w14:paraId="21E1BB91" w14:textId="77777777" w:rsidR="00705557" w:rsidRPr="00FA00DB" w:rsidRDefault="00705557" w:rsidP="00705557">
      <w:pPr>
        <w:ind w:firstLine="720"/>
        <w:rPr>
          <w:rFonts w:cs="Arial"/>
          <w:i/>
          <w:szCs w:val="20"/>
        </w:rPr>
      </w:pPr>
      <w:r w:rsidRPr="00FA00DB">
        <w:rPr>
          <w:rFonts w:cs="Arial"/>
          <w:i/>
          <w:szCs w:val="20"/>
        </w:rPr>
        <w:t>Provider/Physician’s Signature</w:t>
      </w:r>
      <w:r w:rsidRPr="00FA00DB">
        <w:rPr>
          <w:rFonts w:cs="Arial"/>
          <w:i/>
          <w:szCs w:val="20"/>
        </w:rPr>
        <w:tab/>
      </w:r>
      <w:r w:rsidRPr="00FA00DB">
        <w:rPr>
          <w:rFonts w:cs="Arial"/>
          <w:i/>
          <w:szCs w:val="20"/>
        </w:rPr>
        <w:tab/>
      </w:r>
      <w:r w:rsidRPr="00FA00DB">
        <w:rPr>
          <w:rFonts w:cs="Arial"/>
          <w:i/>
          <w:szCs w:val="20"/>
        </w:rPr>
        <w:tab/>
        <w:t>Credentials</w:t>
      </w:r>
      <w:r w:rsidRPr="00FA00DB">
        <w:rPr>
          <w:rFonts w:cs="Arial"/>
          <w:i/>
          <w:szCs w:val="20"/>
        </w:rPr>
        <w:tab/>
      </w:r>
      <w:r w:rsidRPr="00FA00DB">
        <w:rPr>
          <w:rFonts w:cs="Arial"/>
          <w:i/>
          <w:szCs w:val="20"/>
        </w:rPr>
        <w:tab/>
      </w:r>
      <w:r w:rsidRPr="00FA00DB">
        <w:rPr>
          <w:rFonts w:cs="Arial"/>
          <w:i/>
          <w:szCs w:val="20"/>
        </w:rPr>
        <w:tab/>
      </w:r>
      <w:r w:rsidRPr="00FA00DB">
        <w:rPr>
          <w:rFonts w:cs="Arial"/>
          <w:i/>
          <w:szCs w:val="20"/>
        </w:rPr>
        <w:tab/>
        <w:t>Date</w:t>
      </w:r>
    </w:p>
    <w:p w14:paraId="6BE56863" w14:textId="77777777" w:rsidR="00705557" w:rsidRPr="00FA00DB" w:rsidRDefault="00705557" w:rsidP="00705557">
      <w:pPr>
        <w:rPr>
          <w:rFonts w:cs="Arial"/>
          <w:i/>
          <w:szCs w:val="20"/>
        </w:rPr>
      </w:pPr>
    </w:p>
    <w:p w14:paraId="5AE29F71" w14:textId="77777777" w:rsidR="00705557" w:rsidRPr="00FA00DB" w:rsidRDefault="00705557" w:rsidP="00705557">
      <w:pPr>
        <w:rPr>
          <w:rFonts w:cs="Arial"/>
          <w:i/>
          <w:szCs w:val="20"/>
        </w:rPr>
      </w:pPr>
    </w:p>
    <w:p w14:paraId="430B8718" w14:textId="77777777" w:rsidR="00705557" w:rsidRPr="00FA00DB" w:rsidRDefault="00705557" w:rsidP="00705557">
      <w:pPr>
        <w:jc w:val="right"/>
        <w:rPr>
          <w:rFonts w:cs="Arial"/>
          <w:i/>
          <w:szCs w:val="20"/>
        </w:rPr>
      </w:pPr>
      <w:r w:rsidRPr="00FA00DB">
        <w:rPr>
          <w:rFonts w:cs="Arial"/>
          <w:i/>
          <w:szCs w:val="20"/>
        </w:rPr>
        <w:t>CMHCM-89 (Revised 08/21/15)</w:t>
      </w:r>
    </w:p>
    <w:p w14:paraId="2C4A83C7" w14:textId="77777777" w:rsidR="00705557" w:rsidRPr="00FA00DB" w:rsidRDefault="00705557" w:rsidP="00705557">
      <w:pPr>
        <w:rPr>
          <w:rFonts w:cs="Arial"/>
          <w:szCs w:val="20"/>
        </w:rPr>
      </w:pPr>
    </w:p>
    <w:p w14:paraId="41AE3DE3" w14:textId="77777777" w:rsidR="00705557" w:rsidRPr="00AE3120" w:rsidRDefault="00A80B03" w:rsidP="0040597C">
      <w:pPr>
        <w:jc w:val="center"/>
        <w:rPr>
          <w:rFonts w:cs="Arial"/>
          <w:b/>
          <w:szCs w:val="20"/>
        </w:rPr>
      </w:pPr>
      <w:r>
        <w:rPr>
          <w:rFonts w:cs="Arial"/>
          <w:b/>
          <w:szCs w:val="20"/>
        </w:rPr>
        <w:br w:type="page"/>
      </w:r>
      <w:r w:rsidR="00705557" w:rsidRPr="00AE3120">
        <w:rPr>
          <w:rFonts w:cs="Arial"/>
          <w:b/>
          <w:szCs w:val="20"/>
        </w:rPr>
        <w:lastRenderedPageBreak/>
        <w:t>APPENDIX C</w:t>
      </w:r>
    </w:p>
    <w:p w14:paraId="54890A13" w14:textId="77777777" w:rsidR="00705557" w:rsidRPr="00FA00DB" w:rsidRDefault="00705557" w:rsidP="00705557">
      <w:pPr>
        <w:rPr>
          <w:rFonts w:cs="Arial"/>
          <w:szCs w:val="20"/>
        </w:rPr>
      </w:pPr>
    </w:p>
    <w:p w14:paraId="28546839" w14:textId="77777777" w:rsidR="00705557" w:rsidRPr="0040597C" w:rsidRDefault="00705557" w:rsidP="00705557">
      <w:pPr>
        <w:jc w:val="center"/>
        <w:rPr>
          <w:rFonts w:cs="Arial"/>
          <w:b/>
          <w:szCs w:val="20"/>
        </w:rPr>
      </w:pPr>
      <w:r w:rsidRPr="0040597C">
        <w:rPr>
          <w:rFonts w:cs="Arial"/>
          <w:b/>
          <w:szCs w:val="20"/>
        </w:rPr>
        <w:t>Medication Review Protocol</w:t>
      </w:r>
    </w:p>
    <w:p w14:paraId="492F2D12" w14:textId="77777777" w:rsidR="00705557" w:rsidRPr="00FA00DB" w:rsidRDefault="00705557" w:rsidP="00705557">
      <w:pPr>
        <w:rPr>
          <w:rFonts w:cs="Arial"/>
          <w:szCs w:val="20"/>
        </w:rPr>
      </w:pPr>
    </w:p>
    <w:p w14:paraId="31E0E7A1" w14:textId="77777777" w:rsidR="00705557" w:rsidRPr="00FA00DB" w:rsidRDefault="00705557" w:rsidP="00705557">
      <w:pPr>
        <w:rPr>
          <w:rFonts w:cs="Arial"/>
          <w:szCs w:val="20"/>
        </w:rPr>
      </w:pPr>
    </w:p>
    <w:p w14:paraId="1C22C808" w14:textId="77777777" w:rsidR="00705557" w:rsidRPr="002D181B" w:rsidRDefault="00705557">
      <w:pPr>
        <w:numPr>
          <w:ilvl w:val="2"/>
          <w:numId w:val="8"/>
        </w:numPr>
        <w:ind w:left="540"/>
        <w:rPr>
          <w:rFonts w:cs="Arial"/>
          <w:szCs w:val="20"/>
        </w:rPr>
      </w:pPr>
      <w:r w:rsidRPr="00FA00DB">
        <w:rPr>
          <w:rFonts w:cs="Arial"/>
          <w:szCs w:val="20"/>
        </w:rPr>
        <w:t>To enhance the quality of the medication review and provide the psychiatric provide</w:t>
      </w:r>
      <w:r w:rsidR="002D181B">
        <w:rPr>
          <w:rFonts w:cs="Arial"/>
          <w:szCs w:val="20"/>
        </w:rPr>
        <w:t xml:space="preserve">r with current information, the </w:t>
      </w:r>
      <w:r w:rsidRPr="002D181B">
        <w:rPr>
          <w:rFonts w:cs="Arial"/>
          <w:szCs w:val="20"/>
        </w:rPr>
        <w:t>CMHCM nurse will meet with each consumer prior to every medication review and obtain the following information from the consumer:</w:t>
      </w:r>
    </w:p>
    <w:p w14:paraId="7D60ABC0" w14:textId="77777777" w:rsidR="00705557" w:rsidRPr="00FA00DB" w:rsidRDefault="00705557">
      <w:pPr>
        <w:numPr>
          <w:ilvl w:val="0"/>
          <w:numId w:val="36"/>
        </w:numPr>
        <w:spacing w:line="240" w:lineRule="auto"/>
        <w:ind w:hanging="180"/>
        <w:rPr>
          <w:rFonts w:cs="Arial"/>
          <w:szCs w:val="20"/>
        </w:rPr>
      </w:pPr>
      <w:r w:rsidRPr="00FA00DB">
        <w:rPr>
          <w:rFonts w:cs="Arial"/>
          <w:szCs w:val="20"/>
        </w:rPr>
        <w:t>height</w:t>
      </w:r>
    </w:p>
    <w:p w14:paraId="00A9E495" w14:textId="77777777" w:rsidR="00705557" w:rsidRPr="00FA00DB" w:rsidRDefault="00705557">
      <w:pPr>
        <w:numPr>
          <w:ilvl w:val="0"/>
          <w:numId w:val="36"/>
        </w:numPr>
        <w:spacing w:line="240" w:lineRule="auto"/>
        <w:ind w:hanging="180"/>
        <w:rPr>
          <w:rFonts w:cs="Arial"/>
          <w:szCs w:val="20"/>
        </w:rPr>
      </w:pPr>
      <w:r w:rsidRPr="00FA00DB">
        <w:rPr>
          <w:rFonts w:cs="Arial"/>
          <w:szCs w:val="20"/>
        </w:rPr>
        <w:t>weight</w:t>
      </w:r>
    </w:p>
    <w:p w14:paraId="10B2D71D" w14:textId="77777777" w:rsidR="00705557" w:rsidRPr="00F32B8E" w:rsidRDefault="00705557">
      <w:pPr>
        <w:numPr>
          <w:ilvl w:val="0"/>
          <w:numId w:val="36"/>
        </w:numPr>
        <w:spacing w:line="240" w:lineRule="auto"/>
        <w:ind w:hanging="180"/>
        <w:rPr>
          <w:rFonts w:cs="Arial"/>
          <w:szCs w:val="20"/>
        </w:rPr>
      </w:pPr>
      <w:r w:rsidRPr="00F32B8E">
        <w:rPr>
          <w:rFonts w:cs="Arial"/>
          <w:szCs w:val="20"/>
        </w:rPr>
        <w:t>BMI</w:t>
      </w:r>
    </w:p>
    <w:p w14:paraId="37F322BE" w14:textId="77777777" w:rsidR="00705557" w:rsidRPr="00F32B8E" w:rsidRDefault="00705557">
      <w:pPr>
        <w:numPr>
          <w:ilvl w:val="0"/>
          <w:numId w:val="36"/>
        </w:numPr>
        <w:spacing w:line="240" w:lineRule="auto"/>
        <w:ind w:hanging="180"/>
        <w:rPr>
          <w:rFonts w:cs="Arial"/>
          <w:szCs w:val="20"/>
        </w:rPr>
      </w:pPr>
      <w:r w:rsidRPr="00F32B8E">
        <w:rPr>
          <w:rFonts w:cs="Arial"/>
          <w:szCs w:val="20"/>
        </w:rPr>
        <w:t xml:space="preserve">vital signs to include blood pressure and pulse </w:t>
      </w:r>
    </w:p>
    <w:p w14:paraId="0588A2A3" w14:textId="77777777" w:rsidR="00705557" w:rsidRPr="00F32B8E" w:rsidRDefault="00705557">
      <w:pPr>
        <w:numPr>
          <w:ilvl w:val="0"/>
          <w:numId w:val="36"/>
        </w:numPr>
        <w:spacing w:line="240" w:lineRule="auto"/>
        <w:ind w:hanging="180"/>
        <w:rPr>
          <w:rFonts w:cs="Arial"/>
          <w:szCs w:val="20"/>
        </w:rPr>
      </w:pPr>
      <w:r w:rsidRPr="00F32B8E">
        <w:rPr>
          <w:rFonts w:cs="Arial"/>
          <w:szCs w:val="20"/>
        </w:rPr>
        <w:t>blood glucose level, if indicated</w:t>
      </w:r>
    </w:p>
    <w:p w14:paraId="65D40DA5" w14:textId="77777777" w:rsidR="00705557" w:rsidRPr="00F32B8E" w:rsidRDefault="00705557">
      <w:pPr>
        <w:numPr>
          <w:ilvl w:val="0"/>
          <w:numId w:val="36"/>
        </w:numPr>
        <w:spacing w:line="240" w:lineRule="auto"/>
        <w:ind w:hanging="180"/>
        <w:rPr>
          <w:rFonts w:cs="Arial"/>
          <w:szCs w:val="20"/>
        </w:rPr>
      </w:pPr>
      <w:r w:rsidRPr="00F32B8E">
        <w:rPr>
          <w:rFonts w:cs="Arial"/>
          <w:szCs w:val="20"/>
        </w:rPr>
        <w:t xml:space="preserve">question if consumer smokes (how much) </w:t>
      </w:r>
    </w:p>
    <w:p w14:paraId="131C6942" w14:textId="77777777" w:rsidR="00020427" w:rsidRDefault="00705557">
      <w:pPr>
        <w:numPr>
          <w:ilvl w:val="0"/>
          <w:numId w:val="36"/>
        </w:numPr>
        <w:spacing w:line="240" w:lineRule="auto"/>
        <w:ind w:hanging="180"/>
        <w:rPr>
          <w:rFonts w:cs="Arial"/>
          <w:szCs w:val="20"/>
        </w:rPr>
      </w:pPr>
      <w:r w:rsidRPr="00F32B8E">
        <w:rPr>
          <w:rFonts w:cs="Arial"/>
          <w:szCs w:val="20"/>
        </w:rPr>
        <w:t>pregnan</w:t>
      </w:r>
      <w:r w:rsidR="00020427">
        <w:rPr>
          <w:rFonts w:cs="Arial"/>
          <w:szCs w:val="20"/>
        </w:rPr>
        <w:t>cy and lactation</w:t>
      </w:r>
    </w:p>
    <w:p w14:paraId="43FEB52F" w14:textId="77777777" w:rsidR="00705557" w:rsidRPr="00F32B8E" w:rsidRDefault="00705557">
      <w:pPr>
        <w:numPr>
          <w:ilvl w:val="0"/>
          <w:numId w:val="36"/>
        </w:numPr>
        <w:spacing w:line="240" w:lineRule="auto"/>
        <w:ind w:hanging="180"/>
        <w:rPr>
          <w:rFonts w:cs="Arial"/>
          <w:szCs w:val="20"/>
        </w:rPr>
      </w:pPr>
      <w:r w:rsidRPr="00F32B8E">
        <w:rPr>
          <w:rFonts w:cs="Arial"/>
          <w:szCs w:val="20"/>
        </w:rPr>
        <w:t>use of contraception</w:t>
      </w:r>
    </w:p>
    <w:p w14:paraId="1D79AC5C" w14:textId="77777777" w:rsidR="00705557" w:rsidRPr="00FA00DB" w:rsidRDefault="00705557">
      <w:pPr>
        <w:numPr>
          <w:ilvl w:val="0"/>
          <w:numId w:val="36"/>
        </w:numPr>
        <w:spacing w:line="240" w:lineRule="auto"/>
        <w:ind w:hanging="180"/>
        <w:rPr>
          <w:rFonts w:cs="Arial"/>
          <w:szCs w:val="20"/>
        </w:rPr>
      </w:pPr>
      <w:r w:rsidRPr="00FA00DB">
        <w:rPr>
          <w:rFonts w:cs="Arial"/>
          <w:szCs w:val="20"/>
        </w:rPr>
        <w:t xml:space="preserve">review allergies/adverse reactions </w:t>
      </w:r>
    </w:p>
    <w:p w14:paraId="5FD6088E" w14:textId="77777777" w:rsidR="00705557" w:rsidRPr="00FA00DB" w:rsidRDefault="00705557">
      <w:pPr>
        <w:numPr>
          <w:ilvl w:val="0"/>
          <w:numId w:val="36"/>
        </w:numPr>
        <w:spacing w:line="240" w:lineRule="auto"/>
        <w:ind w:hanging="180"/>
        <w:rPr>
          <w:rFonts w:cs="Arial"/>
          <w:szCs w:val="20"/>
        </w:rPr>
      </w:pPr>
      <w:r w:rsidRPr="00FA00DB">
        <w:rPr>
          <w:rFonts w:cs="Arial"/>
          <w:szCs w:val="20"/>
        </w:rPr>
        <w:t xml:space="preserve">pharmacy  </w:t>
      </w:r>
    </w:p>
    <w:p w14:paraId="31132633" w14:textId="77777777" w:rsidR="00705557" w:rsidRPr="00FA00DB" w:rsidRDefault="00705557">
      <w:pPr>
        <w:numPr>
          <w:ilvl w:val="0"/>
          <w:numId w:val="36"/>
        </w:numPr>
        <w:spacing w:line="240" w:lineRule="auto"/>
        <w:ind w:hanging="180"/>
        <w:rPr>
          <w:rFonts w:cs="Arial"/>
          <w:szCs w:val="20"/>
        </w:rPr>
      </w:pPr>
      <w:proofErr w:type="gramStart"/>
      <w:r w:rsidRPr="00FA00DB">
        <w:rPr>
          <w:rFonts w:cs="Arial"/>
          <w:szCs w:val="20"/>
        </w:rPr>
        <w:t>current</w:t>
      </w:r>
      <w:proofErr w:type="gramEnd"/>
      <w:r w:rsidRPr="00FA00DB">
        <w:rPr>
          <w:rFonts w:cs="Arial"/>
          <w:szCs w:val="20"/>
        </w:rPr>
        <w:t xml:space="preserve"> primary health care physician</w:t>
      </w:r>
    </w:p>
    <w:p w14:paraId="46AD3A9C" w14:textId="77777777" w:rsidR="00705557" w:rsidRPr="002D181B" w:rsidRDefault="00705557">
      <w:pPr>
        <w:numPr>
          <w:ilvl w:val="0"/>
          <w:numId w:val="36"/>
        </w:numPr>
        <w:spacing w:line="240" w:lineRule="auto"/>
        <w:ind w:hanging="180"/>
        <w:rPr>
          <w:rFonts w:cs="Arial"/>
          <w:szCs w:val="20"/>
        </w:rPr>
      </w:pPr>
      <w:r w:rsidRPr="00FA00DB">
        <w:rPr>
          <w:rFonts w:cs="Arial"/>
          <w:szCs w:val="20"/>
        </w:rPr>
        <w:t>review of current non-CMH medications </w:t>
      </w:r>
    </w:p>
    <w:p w14:paraId="7EAE4278" w14:textId="77777777" w:rsidR="002D181B" w:rsidRDefault="002D181B" w:rsidP="002D181B">
      <w:pPr>
        <w:ind w:left="540"/>
        <w:rPr>
          <w:rFonts w:cs="Arial"/>
          <w:szCs w:val="20"/>
        </w:rPr>
      </w:pPr>
    </w:p>
    <w:p w14:paraId="7E38E096" w14:textId="77777777" w:rsidR="00705557" w:rsidRDefault="00705557" w:rsidP="002D181B">
      <w:pPr>
        <w:ind w:left="540"/>
        <w:rPr>
          <w:rFonts w:cs="Arial"/>
          <w:szCs w:val="20"/>
        </w:rPr>
      </w:pPr>
      <w:r w:rsidRPr="00FA00DB">
        <w:rPr>
          <w:rFonts w:cs="Arial"/>
          <w:szCs w:val="20"/>
        </w:rPr>
        <w:t>In the event the consumer does not meet with the CMHCM nurse prior to the med</w:t>
      </w:r>
      <w:r>
        <w:rPr>
          <w:rFonts w:cs="Arial"/>
          <w:szCs w:val="20"/>
        </w:rPr>
        <w:t>ication</w:t>
      </w:r>
      <w:r w:rsidRPr="00FA00DB">
        <w:rPr>
          <w:rFonts w:cs="Arial"/>
          <w:szCs w:val="20"/>
        </w:rPr>
        <w:t xml:space="preserve"> review, they should meet with the nurse after the appointment with their psychiatric provider for review of above. </w:t>
      </w:r>
    </w:p>
    <w:p w14:paraId="670CE961" w14:textId="77777777" w:rsidR="002D181B" w:rsidRDefault="002D181B" w:rsidP="002D181B">
      <w:pPr>
        <w:ind w:left="540"/>
        <w:rPr>
          <w:rFonts w:cs="Arial"/>
          <w:szCs w:val="20"/>
        </w:rPr>
      </w:pPr>
    </w:p>
    <w:p w14:paraId="7562170F" w14:textId="77777777" w:rsidR="002D181B" w:rsidRPr="000F49CE" w:rsidRDefault="002D181B" w:rsidP="002D181B">
      <w:pPr>
        <w:tabs>
          <w:tab w:val="left" w:pos="360"/>
        </w:tabs>
      </w:pPr>
      <w:r w:rsidRPr="000F49CE">
        <w:rPr>
          <w:rFonts w:cs="Arial"/>
          <w:szCs w:val="20"/>
        </w:rPr>
        <w:t>2.</w:t>
      </w:r>
      <w:r w:rsidRPr="000F49CE">
        <w:rPr>
          <w:rFonts w:cs="Arial"/>
          <w:szCs w:val="20"/>
        </w:rPr>
        <w:tab/>
      </w:r>
      <w:r w:rsidRPr="000F49CE">
        <w:t>After visit:</w:t>
      </w:r>
    </w:p>
    <w:p w14:paraId="4F1B9F12" w14:textId="77777777" w:rsidR="002D181B" w:rsidRPr="000F49CE" w:rsidRDefault="002D181B">
      <w:pPr>
        <w:numPr>
          <w:ilvl w:val="0"/>
          <w:numId w:val="43"/>
        </w:numPr>
      </w:pPr>
      <w:r w:rsidRPr="000F49CE">
        <w:t>After every medication review the consumer/AFC staff and/or guardian will be instructed to return to the CMHCM nurse for follow-up instructions.</w:t>
      </w:r>
    </w:p>
    <w:p w14:paraId="71B262DB" w14:textId="77777777" w:rsidR="002D181B" w:rsidRPr="000F49CE" w:rsidRDefault="002D181B">
      <w:pPr>
        <w:numPr>
          <w:ilvl w:val="0"/>
          <w:numId w:val="43"/>
        </w:numPr>
      </w:pPr>
      <w:r w:rsidRPr="000F49CE">
        <w:t>The consumer/AFC staff and/or guardian will receive a copy of the current list of CMH medications with special instructions and discontinued medications, as applicable (special instructions/discontinued medications will be handwritten on the current list per psychiatric/nursing staff).</w:t>
      </w:r>
    </w:p>
    <w:p w14:paraId="63876C49" w14:textId="77777777" w:rsidR="002D181B" w:rsidRPr="002D181B" w:rsidRDefault="002D181B">
      <w:pPr>
        <w:numPr>
          <w:ilvl w:val="0"/>
          <w:numId w:val="43"/>
        </w:numPr>
        <w:rPr>
          <w:b/>
        </w:rPr>
      </w:pPr>
      <w:r w:rsidRPr="000F49CE">
        <w:t>If the AFC staff and/or guardian are not in attendance during the medication review, the CMHCM nurse will contact the AFC staff and/or guardian to give them the current list of medications, special instructions, and discontinued medications, as applicable.</w:t>
      </w:r>
      <w:r w:rsidRPr="002D181B">
        <w:rPr>
          <w:b/>
        </w:rPr>
        <w:t xml:space="preserve"> </w:t>
      </w:r>
    </w:p>
    <w:p w14:paraId="5D5208C1" w14:textId="77777777" w:rsidR="00705557" w:rsidRPr="0068700F" w:rsidRDefault="00705557" w:rsidP="00705557">
      <w:pPr>
        <w:jc w:val="center"/>
        <w:rPr>
          <w:rFonts w:cs="Arial"/>
          <w:szCs w:val="20"/>
        </w:rPr>
      </w:pPr>
      <w:r>
        <w:rPr>
          <w:rFonts w:cs="Arial"/>
          <w:szCs w:val="20"/>
        </w:rPr>
        <w:br w:type="page"/>
      </w:r>
      <w:r w:rsidRPr="0068700F">
        <w:rPr>
          <w:rFonts w:cs="Arial"/>
          <w:b/>
          <w:szCs w:val="20"/>
        </w:rPr>
        <w:lastRenderedPageBreak/>
        <w:t xml:space="preserve">APPENDIX </w:t>
      </w:r>
      <w:r>
        <w:rPr>
          <w:rFonts w:cs="Arial"/>
          <w:b/>
          <w:szCs w:val="20"/>
        </w:rPr>
        <w:t>D</w:t>
      </w:r>
    </w:p>
    <w:p w14:paraId="2F26C4F5" w14:textId="77777777" w:rsidR="00705557" w:rsidRDefault="00705557" w:rsidP="00705557">
      <w:pPr>
        <w:rPr>
          <w:rFonts w:cs="Arial"/>
          <w:szCs w:val="20"/>
        </w:rPr>
      </w:pPr>
    </w:p>
    <w:p w14:paraId="7D5EB39B" w14:textId="77777777" w:rsidR="00705557" w:rsidRPr="00FA00DB" w:rsidRDefault="00705557" w:rsidP="00705557">
      <w:pPr>
        <w:rPr>
          <w:rFonts w:cs="Arial"/>
          <w:szCs w:val="20"/>
        </w:rPr>
      </w:pPr>
    </w:p>
    <w:tbl>
      <w:tblPr>
        <w:tblW w:w="0" w:type="auto"/>
        <w:tblLook w:val="04A0" w:firstRow="1" w:lastRow="0" w:firstColumn="1" w:lastColumn="0" w:noHBand="0" w:noVBand="1"/>
      </w:tblPr>
      <w:tblGrid>
        <w:gridCol w:w="384"/>
        <w:gridCol w:w="9984"/>
      </w:tblGrid>
      <w:tr w:rsidR="00705557" w:rsidRPr="009F4177" w14:paraId="3A47C52F" w14:textId="77777777" w:rsidTr="004A4B2B">
        <w:tc>
          <w:tcPr>
            <w:tcW w:w="10368" w:type="dxa"/>
            <w:gridSpan w:val="2"/>
          </w:tcPr>
          <w:p w14:paraId="351D41E3" w14:textId="77777777" w:rsidR="00705557" w:rsidRPr="009F4177" w:rsidRDefault="00705557" w:rsidP="00A31E38">
            <w:pPr>
              <w:rPr>
                <w:rFonts w:cs="Arial"/>
                <w:szCs w:val="20"/>
              </w:rPr>
            </w:pPr>
            <w:r w:rsidRPr="009F4177">
              <w:rPr>
                <w:rFonts w:cs="Arial"/>
                <w:szCs w:val="20"/>
              </w:rPr>
              <w:t>From the MDHHS Technical Requirements for Behavior Treatment Committees:</w:t>
            </w:r>
          </w:p>
          <w:p w14:paraId="3E756F9E" w14:textId="77777777" w:rsidR="00705557" w:rsidRPr="009F4177" w:rsidRDefault="00705557" w:rsidP="00A31E38">
            <w:pPr>
              <w:rPr>
                <w:rFonts w:cs="Arial"/>
                <w:szCs w:val="20"/>
              </w:rPr>
            </w:pPr>
          </w:p>
        </w:tc>
      </w:tr>
      <w:tr w:rsidR="00705557" w:rsidRPr="009F4177" w14:paraId="705C5AC4" w14:textId="77777777" w:rsidTr="004A4B2B">
        <w:tc>
          <w:tcPr>
            <w:tcW w:w="10368" w:type="dxa"/>
            <w:gridSpan w:val="2"/>
          </w:tcPr>
          <w:p w14:paraId="6E646C2C" w14:textId="77777777" w:rsidR="00705557" w:rsidRPr="009F4177" w:rsidRDefault="00705557" w:rsidP="00A31E38">
            <w:pPr>
              <w:rPr>
                <w:rFonts w:cs="Arial"/>
                <w:szCs w:val="20"/>
              </w:rPr>
            </w:pPr>
            <w:r w:rsidRPr="009F4177">
              <w:rPr>
                <w:rFonts w:cs="Arial"/>
                <w:szCs w:val="20"/>
              </w:rPr>
              <w:t>“Examples of intrusive techniques include the use of a medication or drug when it is used to manage, control</w:t>
            </w:r>
            <w:r w:rsidR="00A90DB4" w:rsidRPr="009F4177">
              <w:rPr>
                <w:rFonts w:cs="Arial"/>
                <w:szCs w:val="20"/>
              </w:rPr>
              <w:t>,</w:t>
            </w:r>
            <w:r w:rsidRPr="009F4177">
              <w:rPr>
                <w:rFonts w:cs="Arial"/>
                <w:szCs w:val="20"/>
              </w:rPr>
              <w:t xml:space="preserve"> or extinguish an individual’s behavior or restrict the individual’s freedom of movement and is not a standard treatment or dosage for the individual’s condition.”  This will include individuals </w:t>
            </w:r>
            <w:proofErr w:type="gramStart"/>
            <w:r w:rsidRPr="009F4177">
              <w:rPr>
                <w:rFonts w:cs="Arial"/>
                <w:szCs w:val="20"/>
              </w:rPr>
              <w:t>on</w:t>
            </w:r>
            <w:proofErr w:type="gramEnd"/>
            <w:r w:rsidRPr="009F4177">
              <w:rPr>
                <w:rFonts w:cs="Arial"/>
                <w:szCs w:val="20"/>
              </w:rPr>
              <w:t xml:space="preserve"> multiple classes of medications, on medications that do not match the substantiated diagnoses, those on prn medications for behavior, and those on medications above the standard treatment dosage. Use of intrusive techniques as defined here requires </w:t>
            </w:r>
            <w:proofErr w:type="gramStart"/>
            <w:r w:rsidRPr="009F4177">
              <w:rPr>
                <w:rFonts w:cs="Arial"/>
                <w:szCs w:val="20"/>
              </w:rPr>
              <w:t>the review</w:t>
            </w:r>
            <w:proofErr w:type="gramEnd"/>
            <w:r w:rsidRPr="009F4177">
              <w:rPr>
                <w:rFonts w:cs="Arial"/>
                <w:szCs w:val="20"/>
              </w:rPr>
              <w:t xml:space="preserve"> and approval by the Committee.</w:t>
            </w:r>
          </w:p>
          <w:p w14:paraId="1D96B47F" w14:textId="77777777" w:rsidR="00705557" w:rsidRPr="009F4177" w:rsidRDefault="00705557" w:rsidP="00A31E38">
            <w:pPr>
              <w:rPr>
                <w:rFonts w:cs="Arial"/>
                <w:szCs w:val="20"/>
              </w:rPr>
            </w:pPr>
          </w:p>
          <w:p w14:paraId="39971DD1" w14:textId="77777777" w:rsidR="00705557" w:rsidRPr="009F4177" w:rsidRDefault="00705557" w:rsidP="00A31E38">
            <w:pPr>
              <w:rPr>
                <w:rFonts w:cs="Arial"/>
                <w:szCs w:val="20"/>
              </w:rPr>
            </w:pPr>
            <w:r w:rsidRPr="009F4177">
              <w:rPr>
                <w:rFonts w:cs="Arial"/>
                <w:szCs w:val="20"/>
              </w:rPr>
              <w:t>Process for BTC Referral for Review:</w:t>
            </w:r>
          </w:p>
          <w:p w14:paraId="755F9ECF" w14:textId="77777777" w:rsidR="00705557" w:rsidRPr="009F4177" w:rsidRDefault="00705557" w:rsidP="00A31E38">
            <w:pPr>
              <w:rPr>
                <w:rFonts w:cs="Arial"/>
                <w:szCs w:val="20"/>
              </w:rPr>
            </w:pPr>
          </w:p>
        </w:tc>
      </w:tr>
      <w:tr w:rsidR="00705557" w:rsidRPr="009F4177" w14:paraId="057664F8" w14:textId="77777777" w:rsidTr="004A4B2B">
        <w:tc>
          <w:tcPr>
            <w:tcW w:w="384" w:type="dxa"/>
          </w:tcPr>
          <w:p w14:paraId="2212FCE1" w14:textId="77777777" w:rsidR="00705557" w:rsidRPr="009F4177" w:rsidRDefault="00705557" w:rsidP="00A31E38">
            <w:pPr>
              <w:rPr>
                <w:rFonts w:cs="Arial"/>
                <w:szCs w:val="20"/>
              </w:rPr>
            </w:pPr>
            <w:r w:rsidRPr="009F4177">
              <w:rPr>
                <w:rFonts w:cs="Arial"/>
                <w:szCs w:val="20"/>
              </w:rPr>
              <w:t>1.</w:t>
            </w:r>
          </w:p>
        </w:tc>
        <w:tc>
          <w:tcPr>
            <w:tcW w:w="9984" w:type="dxa"/>
          </w:tcPr>
          <w:p w14:paraId="4D7BF7F6" w14:textId="77777777" w:rsidR="00705557" w:rsidRPr="009F4177" w:rsidRDefault="00705557" w:rsidP="00A31E38">
            <w:pPr>
              <w:rPr>
                <w:rFonts w:cs="Arial"/>
                <w:szCs w:val="20"/>
              </w:rPr>
            </w:pPr>
            <w:r w:rsidRPr="009F4177">
              <w:rPr>
                <w:rFonts w:cs="Arial"/>
                <w:szCs w:val="20"/>
              </w:rPr>
              <w:t>Notify BTC Chair and BTC Support Staff that you have an individual’s behavior and/or medication plan that needs to be reviewed by BTC. Meetings are held on the fourth Wednesday of each month and materials being submitted for review must be sent a week prior to the meeting date.</w:t>
            </w:r>
          </w:p>
          <w:p w14:paraId="27E4895C" w14:textId="77777777" w:rsidR="00705557" w:rsidRPr="009F4177" w:rsidRDefault="00705557" w:rsidP="00A31E38">
            <w:pPr>
              <w:rPr>
                <w:rFonts w:cs="Arial"/>
                <w:szCs w:val="20"/>
              </w:rPr>
            </w:pPr>
          </w:p>
        </w:tc>
      </w:tr>
      <w:tr w:rsidR="00705557" w:rsidRPr="009F4177" w14:paraId="082D5E2A" w14:textId="77777777" w:rsidTr="004A4B2B">
        <w:tc>
          <w:tcPr>
            <w:tcW w:w="384" w:type="dxa"/>
          </w:tcPr>
          <w:p w14:paraId="2A0C29B4" w14:textId="77777777" w:rsidR="00705557" w:rsidRPr="009F4177" w:rsidRDefault="00705557" w:rsidP="00A31E38">
            <w:pPr>
              <w:rPr>
                <w:rFonts w:cs="Arial"/>
                <w:szCs w:val="20"/>
              </w:rPr>
            </w:pPr>
            <w:r w:rsidRPr="009F4177">
              <w:rPr>
                <w:rFonts w:cs="Arial"/>
                <w:szCs w:val="20"/>
              </w:rPr>
              <w:t>2.</w:t>
            </w:r>
          </w:p>
        </w:tc>
        <w:tc>
          <w:tcPr>
            <w:tcW w:w="9984" w:type="dxa"/>
          </w:tcPr>
          <w:p w14:paraId="2FA8AD4B" w14:textId="77777777" w:rsidR="008F64C4" w:rsidRPr="009F4177" w:rsidRDefault="00705557" w:rsidP="008F64C4">
            <w:pPr>
              <w:rPr>
                <w:rFonts w:cs="Arial"/>
                <w:szCs w:val="20"/>
              </w:rPr>
            </w:pPr>
            <w:r w:rsidRPr="009F4177">
              <w:rPr>
                <w:rFonts w:cs="Arial"/>
                <w:szCs w:val="20"/>
              </w:rPr>
              <w:t>Case</w:t>
            </w:r>
            <w:r w:rsidR="00A90DB4" w:rsidRPr="009F4177">
              <w:rPr>
                <w:rFonts w:cs="Arial"/>
                <w:szCs w:val="20"/>
              </w:rPr>
              <w:t xml:space="preserve"> </w:t>
            </w:r>
            <w:r w:rsidRPr="009F4177">
              <w:rPr>
                <w:rFonts w:cs="Arial"/>
                <w:szCs w:val="20"/>
              </w:rPr>
              <w:t>holder completes</w:t>
            </w:r>
            <w:r w:rsidR="008F64C4" w:rsidRPr="009F4177">
              <w:rPr>
                <w:rFonts w:cs="Arial"/>
                <w:szCs w:val="20"/>
              </w:rPr>
              <w:t xml:space="preserve"> the top half of the Behavior Treatment Committee Review form</w:t>
            </w:r>
            <w:r w:rsidR="008F64C4" w:rsidRPr="009F4177">
              <w:rPr>
                <w:rFonts w:cs="Arial"/>
                <w:b/>
                <w:szCs w:val="20"/>
              </w:rPr>
              <w:t xml:space="preserve"> </w:t>
            </w:r>
            <w:r w:rsidRPr="009F4177">
              <w:rPr>
                <w:rFonts w:cs="Arial"/>
                <w:szCs w:val="20"/>
              </w:rPr>
              <w:t>page 1 of Form 920, “Behavior Treatment Committee – Staff Report Form.” Page 2 will need to be filled out by the prescriber if you are asking for review based on medications per the above definition. Forms are on the Forms Page under “Behavior Treatment.”</w:t>
            </w:r>
          </w:p>
          <w:p w14:paraId="750CD3FC" w14:textId="77777777" w:rsidR="008F64C4" w:rsidRPr="009F4177" w:rsidRDefault="008F64C4" w:rsidP="008F64C4">
            <w:pPr>
              <w:rPr>
                <w:rFonts w:cs="Arial"/>
                <w:szCs w:val="20"/>
              </w:rPr>
            </w:pPr>
          </w:p>
        </w:tc>
      </w:tr>
      <w:tr w:rsidR="00705557" w:rsidRPr="009F4177" w14:paraId="751AAFA8" w14:textId="77777777" w:rsidTr="004A4B2B">
        <w:tc>
          <w:tcPr>
            <w:tcW w:w="384" w:type="dxa"/>
          </w:tcPr>
          <w:p w14:paraId="4F822F39" w14:textId="77777777" w:rsidR="00705557" w:rsidRPr="009F4177" w:rsidRDefault="00705557" w:rsidP="00A31E38">
            <w:pPr>
              <w:rPr>
                <w:rFonts w:cs="Arial"/>
                <w:szCs w:val="20"/>
              </w:rPr>
            </w:pPr>
            <w:r w:rsidRPr="009F4177">
              <w:rPr>
                <w:rFonts w:cs="Arial"/>
                <w:szCs w:val="20"/>
              </w:rPr>
              <w:t>3.</w:t>
            </w:r>
          </w:p>
        </w:tc>
        <w:tc>
          <w:tcPr>
            <w:tcW w:w="9984" w:type="dxa"/>
          </w:tcPr>
          <w:p w14:paraId="505A7FDD" w14:textId="77777777" w:rsidR="00A90DB4" w:rsidRPr="009F4177" w:rsidRDefault="00A90DB4" w:rsidP="00A90DB4">
            <w:pPr>
              <w:pStyle w:val="PlainText"/>
            </w:pPr>
            <w:r w:rsidRPr="009F4177">
              <w:t xml:space="preserve">Send the completed Form 920 Behavior Treatment Committee Review form no later than the week before the scheduled meeting.  The form needs to indicate confirmation the individual is receiving a </w:t>
            </w:r>
            <w:proofErr w:type="gramStart"/>
            <w:r w:rsidRPr="009F4177">
              <w:t>research based</w:t>
            </w:r>
            <w:proofErr w:type="gramEnd"/>
            <w:r w:rsidRPr="009F4177">
              <w:t xml:space="preserve"> treatment that decreases problematic behaviors and improves skills.  If proof of </w:t>
            </w:r>
            <w:proofErr w:type="gramStart"/>
            <w:r w:rsidRPr="009F4177">
              <w:t>research based</w:t>
            </w:r>
            <w:proofErr w:type="gramEnd"/>
            <w:r w:rsidRPr="009F4177">
              <w:t xml:space="preserve"> treatment is not present</w:t>
            </w:r>
            <w:proofErr w:type="gramStart"/>
            <w:r w:rsidRPr="009F4177">
              <w:t>:  1</w:t>
            </w:r>
            <w:proofErr w:type="gramEnd"/>
            <w:r w:rsidRPr="009F4177">
              <w:t xml:space="preserve">) The case holder will need to update the IPOS to include </w:t>
            </w:r>
            <w:proofErr w:type="gramStart"/>
            <w:r w:rsidRPr="009F4177">
              <w:t>research based</w:t>
            </w:r>
            <w:proofErr w:type="gramEnd"/>
            <w:r w:rsidRPr="009F4177">
              <w:t xml:space="preserve"> treatment designed to decrease problematic behaviors and increase skills, or 2) a Behavioral Assessment and Treatment Plan will need to be submitted to BTC for formal review.</w:t>
            </w:r>
          </w:p>
          <w:p w14:paraId="3AE8192D" w14:textId="77777777" w:rsidR="00A90DB4" w:rsidRPr="009F4177" w:rsidRDefault="00A90DB4" w:rsidP="00A31E38">
            <w:pPr>
              <w:rPr>
                <w:rFonts w:cs="Arial"/>
                <w:szCs w:val="20"/>
              </w:rPr>
            </w:pPr>
          </w:p>
        </w:tc>
      </w:tr>
      <w:tr w:rsidR="00705557" w:rsidRPr="009F4177" w14:paraId="7DCC2FF3" w14:textId="77777777" w:rsidTr="004A4B2B">
        <w:tc>
          <w:tcPr>
            <w:tcW w:w="384" w:type="dxa"/>
          </w:tcPr>
          <w:p w14:paraId="1BD1B7D8" w14:textId="77777777" w:rsidR="00705557" w:rsidRPr="009F4177" w:rsidRDefault="00705557" w:rsidP="00A31E38">
            <w:pPr>
              <w:rPr>
                <w:rFonts w:cs="Arial"/>
                <w:szCs w:val="20"/>
              </w:rPr>
            </w:pPr>
            <w:r w:rsidRPr="009F4177">
              <w:rPr>
                <w:rFonts w:cs="Arial"/>
                <w:szCs w:val="20"/>
              </w:rPr>
              <w:t>4.</w:t>
            </w:r>
          </w:p>
        </w:tc>
        <w:tc>
          <w:tcPr>
            <w:tcW w:w="9984" w:type="dxa"/>
          </w:tcPr>
          <w:p w14:paraId="57869E07" w14:textId="77777777" w:rsidR="00705557" w:rsidRPr="009F4177" w:rsidRDefault="00705557" w:rsidP="00A31E38">
            <w:pPr>
              <w:rPr>
                <w:rFonts w:cs="Arial"/>
                <w:szCs w:val="20"/>
              </w:rPr>
            </w:pPr>
            <w:r w:rsidRPr="009F4177">
              <w:rPr>
                <w:rFonts w:cs="Arial"/>
                <w:szCs w:val="20"/>
              </w:rPr>
              <w:t>A BTC member is assigned as a primary reviewer and will report their review at the BTC meeting. The full committee will determine approval status and make any recommendations as appropriate.</w:t>
            </w:r>
          </w:p>
          <w:p w14:paraId="62695419" w14:textId="77777777" w:rsidR="00705557" w:rsidRPr="009F4177" w:rsidRDefault="00705557" w:rsidP="00A31E38">
            <w:pPr>
              <w:rPr>
                <w:rFonts w:cs="Arial"/>
                <w:szCs w:val="20"/>
              </w:rPr>
            </w:pPr>
          </w:p>
        </w:tc>
      </w:tr>
      <w:tr w:rsidR="00705557" w:rsidRPr="009F4177" w14:paraId="3AB08F18" w14:textId="77777777" w:rsidTr="004A4B2B">
        <w:tc>
          <w:tcPr>
            <w:tcW w:w="384" w:type="dxa"/>
          </w:tcPr>
          <w:p w14:paraId="1D587A8F" w14:textId="77777777" w:rsidR="00705557" w:rsidRPr="009F4177" w:rsidRDefault="00705557" w:rsidP="00A31E38">
            <w:pPr>
              <w:rPr>
                <w:rFonts w:cs="Arial"/>
                <w:szCs w:val="20"/>
              </w:rPr>
            </w:pPr>
            <w:r w:rsidRPr="009F4177">
              <w:rPr>
                <w:rFonts w:cs="Arial"/>
                <w:szCs w:val="20"/>
              </w:rPr>
              <w:t>5.</w:t>
            </w:r>
          </w:p>
        </w:tc>
        <w:tc>
          <w:tcPr>
            <w:tcW w:w="9984" w:type="dxa"/>
          </w:tcPr>
          <w:p w14:paraId="66628E66" w14:textId="77777777" w:rsidR="00705557" w:rsidRPr="009F4177" w:rsidRDefault="00705557" w:rsidP="00A31E38">
            <w:pPr>
              <w:rPr>
                <w:rFonts w:cs="Arial"/>
                <w:szCs w:val="20"/>
              </w:rPr>
            </w:pPr>
            <w:r w:rsidRPr="009F4177">
              <w:rPr>
                <w:rFonts w:cs="Arial"/>
                <w:szCs w:val="20"/>
              </w:rPr>
              <w:t>The case</w:t>
            </w:r>
            <w:r w:rsidR="00A90DB4" w:rsidRPr="009F4177">
              <w:rPr>
                <w:rFonts w:cs="Arial"/>
                <w:szCs w:val="20"/>
              </w:rPr>
              <w:t xml:space="preserve"> </w:t>
            </w:r>
            <w:r w:rsidRPr="009F4177">
              <w:rPr>
                <w:rFonts w:cs="Arial"/>
                <w:szCs w:val="20"/>
              </w:rPr>
              <w:t>holder receives a copy of the BTC Review Form and is expected to follow up as indicated. If ongoing review is required, the date of the next review will be included on the form.</w:t>
            </w:r>
          </w:p>
          <w:p w14:paraId="6DFDBFB6" w14:textId="77777777" w:rsidR="00705557" w:rsidRPr="009F4177" w:rsidRDefault="00705557" w:rsidP="00A31E38">
            <w:pPr>
              <w:rPr>
                <w:rFonts w:cs="Arial"/>
                <w:szCs w:val="20"/>
              </w:rPr>
            </w:pPr>
          </w:p>
        </w:tc>
      </w:tr>
      <w:tr w:rsidR="00705557" w:rsidRPr="009F4177" w14:paraId="526F5D20" w14:textId="77777777" w:rsidTr="004A4B2B">
        <w:tc>
          <w:tcPr>
            <w:tcW w:w="384" w:type="dxa"/>
          </w:tcPr>
          <w:p w14:paraId="226E6DCD" w14:textId="77777777" w:rsidR="00705557" w:rsidRPr="009F4177" w:rsidRDefault="00705557" w:rsidP="00A31E38">
            <w:pPr>
              <w:rPr>
                <w:rFonts w:cs="Arial"/>
                <w:szCs w:val="20"/>
              </w:rPr>
            </w:pPr>
            <w:r w:rsidRPr="009F4177">
              <w:rPr>
                <w:rFonts w:cs="Arial"/>
                <w:szCs w:val="20"/>
              </w:rPr>
              <w:t>6.</w:t>
            </w:r>
          </w:p>
        </w:tc>
        <w:tc>
          <w:tcPr>
            <w:tcW w:w="9984" w:type="dxa"/>
          </w:tcPr>
          <w:p w14:paraId="01772266" w14:textId="77777777" w:rsidR="00705557" w:rsidRPr="009F4177" w:rsidRDefault="00705557" w:rsidP="00A31E38">
            <w:pPr>
              <w:rPr>
                <w:rFonts w:cs="Arial"/>
                <w:szCs w:val="20"/>
              </w:rPr>
            </w:pPr>
            <w:r w:rsidRPr="009F4177">
              <w:rPr>
                <w:rFonts w:cs="Arial"/>
                <w:szCs w:val="20"/>
              </w:rPr>
              <w:t>All behavior documents (including your behavior plan consent and behavior plan) will need to be scanned into the Behavior Plan documents section in CIGMMO.</w:t>
            </w:r>
          </w:p>
        </w:tc>
      </w:tr>
    </w:tbl>
    <w:p w14:paraId="155465B4" w14:textId="77777777" w:rsidR="009F4177" w:rsidRDefault="009F4177" w:rsidP="00705557">
      <w:pPr>
        <w:pStyle w:val="Heading3"/>
        <w:rPr>
          <w:rFonts w:cs="Arial"/>
          <w:b/>
          <w:szCs w:val="20"/>
          <w:u w:val="none"/>
        </w:rPr>
      </w:pPr>
    </w:p>
    <w:p w14:paraId="61CE577F" w14:textId="77777777" w:rsidR="009F4177" w:rsidRDefault="009F4177">
      <w:pPr>
        <w:rPr>
          <w:rFonts w:ascii="Arial" w:eastAsia="Times New Roman" w:hAnsi="Arial" w:cs="Arial"/>
          <w:b/>
          <w:sz w:val="20"/>
          <w:szCs w:val="20"/>
        </w:rPr>
      </w:pPr>
    </w:p>
    <w:p w14:paraId="43FF8A50" w14:textId="77777777" w:rsidR="00705557" w:rsidRPr="00AE3120" w:rsidRDefault="00705557" w:rsidP="00705557">
      <w:pPr>
        <w:pStyle w:val="Heading3"/>
        <w:rPr>
          <w:rFonts w:cs="Arial"/>
          <w:b/>
          <w:szCs w:val="20"/>
          <w:u w:val="none"/>
        </w:rPr>
      </w:pPr>
      <w:r>
        <w:rPr>
          <w:rFonts w:cs="Arial"/>
          <w:b/>
          <w:szCs w:val="20"/>
          <w:u w:val="none"/>
        </w:rPr>
        <w:lastRenderedPageBreak/>
        <w:t>APPENDIX E</w:t>
      </w:r>
    </w:p>
    <w:p w14:paraId="3D69FD79" w14:textId="77777777" w:rsidR="00705557" w:rsidRPr="00FA00DB" w:rsidRDefault="00705557" w:rsidP="00705557">
      <w:pPr>
        <w:numPr>
          <w:ilvl w:val="12"/>
          <w:numId w:val="0"/>
        </w:numPr>
        <w:rPr>
          <w:rFonts w:cs="Arial"/>
          <w:szCs w:val="20"/>
        </w:rPr>
      </w:pPr>
    </w:p>
    <w:p w14:paraId="262DDFB4" w14:textId="77777777" w:rsidR="00705557" w:rsidRPr="00FA00DB" w:rsidRDefault="00705557" w:rsidP="00705557">
      <w:pPr>
        <w:pStyle w:val="Header"/>
        <w:numPr>
          <w:ilvl w:val="12"/>
          <w:numId w:val="0"/>
        </w:numPr>
        <w:rPr>
          <w:rFonts w:cs="Arial"/>
          <w:szCs w:val="20"/>
        </w:rPr>
      </w:pPr>
    </w:p>
    <w:p w14:paraId="48EBC093" w14:textId="77777777" w:rsidR="00705557" w:rsidRPr="00B37059" w:rsidRDefault="00705557" w:rsidP="00705557">
      <w:pPr>
        <w:numPr>
          <w:ilvl w:val="12"/>
          <w:numId w:val="0"/>
        </w:numPr>
        <w:jc w:val="center"/>
        <w:rPr>
          <w:rFonts w:cs="Arial"/>
          <w:b/>
          <w:szCs w:val="20"/>
        </w:rPr>
      </w:pPr>
      <w:r w:rsidRPr="00B37059">
        <w:rPr>
          <w:rFonts w:cs="Arial"/>
          <w:b/>
          <w:szCs w:val="20"/>
        </w:rPr>
        <w:t>All Antipsychotic Medications</w:t>
      </w:r>
    </w:p>
    <w:p w14:paraId="1747AC7C" w14:textId="77777777" w:rsidR="00705557" w:rsidRPr="00B37059" w:rsidRDefault="00705557" w:rsidP="00705557">
      <w:pPr>
        <w:numPr>
          <w:ilvl w:val="12"/>
          <w:numId w:val="0"/>
        </w:numPr>
        <w:jc w:val="center"/>
        <w:rPr>
          <w:rFonts w:cs="Arial"/>
          <w:b/>
          <w:szCs w:val="20"/>
        </w:rPr>
      </w:pPr>
      <w:r w:rsidRPr="00B37059">
        <w:rPr>
          <w:rFonts w:cs="Arial"/>
          <w:b/>
          <w:szCs w:val="20"/>
        </w:rPr>
        <w:t>Require Periodic Assessment for</w:t>
      </w:r>
    </w:p>
    <w:p w14:paraId="33B0C5CC" w14:textId="77777777" w:rsidR="00705557" w:rsidRPr="00B37059" w:rsidRDefault="00705557" w:rsidP="00705557">
      <w:pPr>
        <w:numPr>
          <w:ilvl w:val="12"/>
          <w:numId w:val="0"/>
        </w:numPr>
        <w:jc w:val="center"/>
        <w:rPr>
          <w:rFonts w:cs="Arial"/>
          <w:b/>
          <w:szCs w:val="20"/>
        </w:rPr>
      </w:pPr>
      <w:r w:rsidRPr="00B37059">
        <w:rPr>
          <w:rFonts w:cs="Arial"/>
          <w:b/>
          <w:szCs w:val="20"/>
        </w:rPr>
        <w:t>Tardive Dyskinesia (AIMS)</w:t>
      </w:r>
    </w:p>
    <w:p w14:paraId="1FA0F828" w14:textId="77777777" w:rsidR="00705557" w:rsidRPr="00FA00DB" w:rsidRDefault="00705557" w:rsidP="00705557">
      <w:pPr>
        <w:numPr>
          <w:ilvl w:val="12"/>
          <w:numId w:val="0"/>
        </w:numPr>
        <w:rPr>
          <w:rFonts w:cs="Arial"/>
          <w:szCs w:val="20"/>
        </w:rPr>
      </w:pPr>
    </w:p>
    <w:p w14:paraId="7D5CD039" w14:textId="77777777" w:rsidR="00705557" w:rsidRPr="00F32B8E" w:rsidRDefault="00705557" w:rsidP="00705557">
      <w:pPr>
        <w:numPr>
          <w:ilvl w:val="12"/>
          <w:numId w:val="0"/>
        </w:numPr>
        <w:jc w:val="center"/>
        <w:rPr>
          <w:rFonts w:cs="Arial"/>
          <w:szCs w:val="20"/>
        </w:rPr>
      </w:pPr>
      <w:r w:rsidRPr="00F32B8E">
        <w:rPr>
          <w:rFonts w:cs="Arial"/>
          <w:szCs w:val="20"/>
        </w:rPr>
        <w:t>Examples of Antipsychotics include, but are not limited to:</w:t>
      </w:r>
    </w:p>
    <w:p w14:paraId="6CAD15A9" w14:textId="77777777" w:rsidR="00B37059" w:rsidRDefault="00705557" w:rsidP="00B37059">
      <w:pPr>
        <w:numPr>
          <w:ilvl w:val="12"/>
          <w:numId w:val="0"/>
        </w:numPr>
        <w:jc w:val="center"/>
        <w:rPr>
          <w:rFonts w:cs="Arial"/>
          <w:szCs w:val="20"/>
        </w:rPr>
      </w:pPr>
      <w:r w:rsidRPr="00FA00DB">
        <w:rPr>
          <w:rFonts w:cs="Arial"/>
          <w:szCs w:val="20"/>
        </w:rPr>
        <w:t>Abilify</w:t>
      </w:r>
      <w:r w:rsidRPr="00FA00DB">
        <w:rPr>
          <w:rFonts w:ascii="Symbol" w:eastAsia="Symbol" w:hAnsi="Symbol" w:cs="Symbol"/>
          <w:szCs w:val="20"/>
        </w:rPr>
        <w:t>â</w:t>
      </w:r>
    </w:p>
    <w:p w14:paraId="4724F772" w14:textId="77777777" w:rsidR="00705557" w:rsidRDefault="00705557" w:rsidP="00B37059">
      <w:pPr>
        <w:numPr>
          <w:ilvl w:val="12"/>
          <w:numId w:val="0"/>
        </w:numPr>
        <w:jc w:val="center"/>
        <w:rPr>
          <w:rFonts w:cs="Arial"/>
          <w:szCs w:val="20"/>
        </w:rPr>
      </w:pPr>
      <w:r w:rsidRPr="00FA00DB">
        <w:rPr>
          <w:rFonts w:cs="Arial"/>
          <w:szCs w:val="20"/>
        </w:rPr>
        <w:t>Clozaril</w:t>
      </w:r>
      <w:r w:rsidRPr="00FA00DB">
        <w:rPr>
          <w:rFonts w:ascii="Symbol" w:eastAsia="Symbol" w:hAnsi="Symbol" w:cs="Symbol"/>
          <w:szCs w:val="20"/>
        </w:rPr>
        <w:t>â</w:t>
      </w:r>
    </w:p>
    <w:p w14:paraId="70359E69" w14:textId="77777777" w:rsidR="00B37059" w:rsidRDefault="00B37059" w:rsidP="00B37059">
      <w:pPr>
        <w:numPr>
          <w:ilvl w:val="12"/>
          <w:numId w:val="0"/>
        </w:numPr>
        <w:jc w:val="center"/>
        <w:rPr>
          <w:rFonts w:cs="Arial"/>
          <w:szCs w:val="20"/>
        </w:rPr>
      </w:pPr>
      <w:r w:rsidRPr="00B37059">
        <w:rPr>
          <w:rFonts w:cs="Arial"/>
          <w:szCs w:val="20"/>
        </w:rPr>
        <w:t>Fanapt</w:t>
      </w:r>
      <w:r w:rsidRPr="00B37059">
        <w:rPr>
          <w:rFonts w:ascii="Symbol" w:eastAsia="Symbol" w:hAnsi="Symbol" w:cs="Symbol"/>
          <w:szCs w:val="20"/>
        </w:rPr>
        <w:t>â</w:t>
      </w:r>
    </w:p>
    <w:p w14:paraId="540B25B8" w14:textId="77777777" w:rsidR="00B37059" w:rsidRDefault="00B37059" w:rsidP="00B37059">
      <w:pPr>
        <w:numPr>
          <w:ilvl w:val="12"/>
          <w:numId w:val="0"/>
        </w:numPr>
        <w:jc w:val="center"/>
        <w:rPr>
          <w:rFonts w:cs="Arial"/>
          <w:szCs w:val="20"/>
        </w:rPr>
      </w:pPr>
      <w:r w:rsidRPr="00B37059">
        <w:rPr>
          <w:rFonts w:cs="Arial"/>
          <w:szCs w:val="20"/>
        </w:rPr>
        <w:t>Geodon</w:t>
      </w:r>
      <w:r w:rsidRPr="00B37059">
        <w:rPr>
          <w:rFonts w:ascii="Symbol" w:eastAsia="Symbol" w:hAnsi="Symbol" w:cs="Symbol"/>
          <w:szCs w:val="20"/>
        </w:rPr>
        <w:t>â</w:t>
      </w:r>
    </w:p>
    <w:p w14:paraId="4AB2DC2F" w14:textId="77777777" w:rsidR="00705557" w:rsidRPr="00B37059" w:rsidRDefault="00B37059" w:rsidP="00B37059">
      <w:pPr>
        <w:numPr>
          <w:ilvl w:val="12"/>
          <w:numId w:val="0"/>
        </w:numPr>
        <w:jc w:val="center"/>
        <w:rPr>
          <w:rFonts w:cs="Arial"/>
          <w:szCs w:val="20"/>
        </w:rPr>
      </w:pPr>
      <w:r w:rsidRPr="00B37059">
        <w:rPr>
          <w:rFonts w:cs="Arial"/>
          <w:szCs w:val="20"/>
        </w:rPr>
        <w:t>Haldol</w:t>
      </w:r>
      <w:r w:rsidRPr="00B37059">
        <w:rPr>
          <w:rFonts w:ascii="Symbol" w:eastAsia="Symbol" w:hAnsi="Symbol" w:cs="Symbol"/>
          <w:szCs w:val="20"/>
        </w:rPr>
        <w:t>â</w:t>
      </w:r>
    </w:p>
    <w:p w14:paraId="4AB5D6D5" w14:textId="77777777" w:rsidR="00705557" w:rsidRPr="00B37059" w:rsidRDefault="00B37059" w:rsidP="00B37059">
      <w:pPr>
        <w:numPr>
          <w:ilvl w:val="12"/>
          <w:numId w:val="0"/>
        </w:numPr>
        <w:jc w:val="center"/>
        <w:rPr>
          <w:rFonts w:cs="Arial"/>
          <w:szCs w:val="20"/>
        </w:rPr>
      </w:pPr>
      <w:r w:rsidRPr="00B37059">
        <w:rPr>
          <w:rFonts w:cs="Arial"/>
          <w:szCs w:val="20"/>
        </w:rPr>
        <w:t>Invega</w:t>
      </w:r>
      <w:r w:rsidRPr="00B37059">
        <w:rPr>
          <w:rFonts w:ascii="Symbol" w:eastAsia="Symbol" w:hAnsi="Symbol" w:cs="Symbol"/>
          <w:szCs w:val="20"/>
        </w:rPr>
        <w:t>â</w:t>
      </w:r>
    </w:p>
    <w:p w14:paraId="3CFF8877" w14:textId="77777777" w:rsidR="00705557" w:rsidRPr="00B37059" w:rsidRDefault="00B37059" w:rsidP="00B37059">
      <w:pPr>
        <w:numPr>
          <w:ilvl w:val="12"/>
          <w:numId w:val="0"/>
        </w:numPr>
        <w:jc w:val="center"/>
        <w:rPr>
          <w:rFonts w:cs="Arial"/>
          <w:szCs w:val="20"/>
        </w:rPr>
      </w:pPr>
      <w:r w:rsidRPr="00B37059">
        <w:rPr>
          <w:rFonts w:cs="Arial"/>
          <w:szCs w:val="20"/>
        </w:rPr>
        <w:t>Latuda</w:t>
      </w:r>
      <w:r w:rsidRPr="00B37059">
        <w:rPr>
          <w:rFonts w:ascii="Symbol" w:eastAsia="Symbol" w:hAnsi="Symbol" w:cs="Symbol"/>
          <w:szCs w:val="20"/>
        </w:rPr>
        <w:t>â</w:t>
      </w:r>
    </w:p>
    <w:p w14:paraId="322303F7" w14:textId="77777777" w:rsidR="00705557" w:rsidRPr="00B37059" w:rsidRDefault="00B37059" w:rsidP="00B37059">
      <w:pPr>
        <w:numPr>
          <w:ilvl w:val="12"/>
          <w:numId w:val="0"/>
        </w:numPr>
        <w:tabs>
          <w:tab w:val="left" w:pos="5040"/>
        </w:tabs>
        <w:jc w:val="center"/>
        <w:rPr>
          <w:rFonts w:cs="Arial"/>
          <w:szCs w:val="20"/>
        </w:rPr>
      </w:pPr>
      <w:proofErr w:type="spellStart"/>
      <w:r w:rsidRPr="00B37059">
        <w:rPr>
          <w:rFonts w:cs="Arial"/>
          <w:szCs w:val="20"/>
        </w:rPr>
        <w:t>Loxitane</w:t>
      </w:r>
      <w:proofErr w:type="spellEnd"/>
      <w:r w:rsidRPr="00B37059">
        <w:rPr>
          <w:rFonts w:ascii="Symbol" w:eastAsia="Symbol" w:hAnsi="Symbol" w:cs="Symbol"/>
          <w:szCs w:val="20"/>
        </w:rPr>
        <w:t>â</w:t>
      </w:r>
    </w:p>
    <w:p w14:paraId="045BE031" w14:textId="77777777" w:rsidR="00705557" w:rsidRPr="00B37059" w:rsidRDefault="00B37059" w:rsidP="00B37059">
      <w:pPr>
        <w:numPr>
          <w:ilvl w:val="12"/>
          <w:numId w:val="0"/>
        </w:numPr>
        <w:jc w:val="center"/>
        <w:rPr>
          <w:rFonts w:cs="Arial"/>
          <w:szCs w:val="20"/>
        </w:rPr>
      </w:pPr>
      <w:proofErr w:type="spellStart"/>
      <w:r w:rsidRPr="00B37059">
        <w:rPr>
          <w:rFonts w:cs="Arial"/>
          <w:szCs w:val="20"/>
        </w:rPr>
        <w:t>Mellaril</w:t>
      </w:r>
      <w:proofErr w:type="spellEnd"/>
      <w:r w:rsidRPr="00B37059">
        <w:rPr>
          <w:rFonts w:ascii="Symbol" w:eastAsia="Symbol" w:hAnsi="Symbol" w:cs="Symbol"/>
          <w:szCs w:val="20"/>
        </w:rPr>
        <w:t>â</w:t>
      </w:r>
    </w:p>
    <w:p w14:paraId="53B479E3" w14:textId="77777777" w:rsidR="00705557" w:rsidRPr="00B37059" w:rsidRDefault="00B37059" w:rsidP="00B37059">
      <w:pPr>
        <w:numPr>
          <w:ilvl w:val="12"/>
          <w:numId w:val="0"/>
        </w:numPr>
        <w:jc w:val="center"/>
        <w:rPr>
          <w:rFonts w:cs="Arial"/>
          <w:szCs w:val="20"/>
        </w:rPr>
      </w:pPr>
      <w:proofErr w:type="spellStart"/>
      <w:r w:rsidRPr="00FA00DB">
        <w:rPr>
          <w:rFonts w:cs="Arial"/>
          <w:szCs w:val="20"/>
        </w:rPr>
        <w:t>Moban</w:t>
      </w:r>
      <w:proofErr w:type="spellEnd"/>
      <w:r w:rsidRPr="00FA00DB">
        <w:rPr>
          <w:rFonts w:ascii="Symbol" w:eastAsia="Symbol" w:hAnsi="Symbol" w:cs="Symbol"/>
          <w:szCs w:val="20"/>
        </w:rPr>
        <w:t>â</w:t>
      </w:r>
    </w:p>
    <w:p w14:paraId="4DB4DB3F" w14:textId="77777777" w:rsidR="003F72AA" w:rsidRPr="00B37059" w:rsidRDefault="00B37059" w:rsidP="00B37059">
      <w:pPr>
        <w:numPr>
          <w:ilvl w:val="12"/>
          <w:numId w:val="0"/>
        </w:numPr>
        <w:jc w:val="center"/>
        <w:rPr>
          <w:rFonts w:cs="Arial"/>
          <w:szCs w:val="20"/>
        </w:rPr>
      </w:pPr>
      <w:proofErr w:type="spellStart"/>
      <w:r w:rsidRPr="00FA00DB">
        <w:rPr>
          <w:rFonts w:cs="Arial"/>
          <w:szCs w:val="20"/>
        </w:rPr>
        <w:t>Navane</w:t>
      </w:r>
      <w:proofErr w:type="spellEnd"/>
      <w:r w:rsidRPr="00FA00DB">
        <w:rPr>
          <w:rFonts w:ascii="Symbol" w:eastAsia="Symbol" w:hAnsi="Symbol" w:cs="Symbol"/>
          <w:szCs w:val="20"/>
        </w:rPr>
        <w:t>â</w:t>
      </w:r>
    </w:p>
    <w:p w14:paraId="2E4BDB4D" w14:textId="77777777" w:rsidR="00705557" w:rsidRPr="00FA00DB" w:rsidRDefault="00B37059" w:rsidP="00B37059">
      <w:pPr>
        <w:numPr>
          <w:ilvl w:val="12"/>
          <w:numId w:val="0"/>
        </w:numPr>
        <w:jc w:val="center"/>
        <w:rPr>
          <w:rFonts w:cs="Arial"/>
          <w:szCs w:val="20"/>
        </w:rPr>
      </w:pPr>
      <w:proofErr w:type="spellStart"/>
      <w:r w:rsidRPr="00FA00DB">
        <w:rPr>
          <w:rFonts w:cs="Arial"/>
          <w:szCs w:val="20"/>
        </w:rPr>
        <w:t>Prolixin</w:t>
      </w:r>
      <w:proofErr w:type="spellEnd"/>
      <w:r w:rsidRPr="00FA00DB">
        <w:rPr>
          <w:rFonts w:ascii="Symbol" w:eastAsia="Symbol" w:hAnsi="Symbol" w:cs="Symbol"/>
          <w:szCs w:val="20"/>
        </w:rPr>
        <w:t>â</w:t>
      </w:r>
    </w:p>
    <w:p w14:paraId="2F28E387" w14:textId="77777777" w:rsidR="00705557" w:rsidRPr="00FA00DB" w:rsidRDefault="00B37059" w:rsidP="00B37059">
      <w:pPr>
        <w:numPr>
          <w:ilvl w:val="12"/>
          <w:numId w:val="0"/>
        </w:numPr>
        <w:jc w:val="center"/>
        <w:rPr>
          <w:rFonts w:cs="Arial"/>
          <w:szCs w:val="20"/>
        </w:rPr>
      </w:pPr>
      <w:proofErr w:type="spellStart"/>
      <w:r w:rsidRPr="00B37059">
        <w:rPr>
          <w:rFonts w:cs="Arial"/>
          <w:szCs w:val="20"/>
        </w:rPr>
        <w:t>Rexulti</w:t>
      </w:r>
      <w:proofErr w:type="spellEnd"/>
      <w:r w:rsidRPr="00B37059">
        <w:rPr>
          <w:rFonts w:ascii="Symbol" w:eastAsia="Symbol" w:hAnsi="Symbol" w:cs="Symbol"/>
          <w:szCs w:val="20"/>
        </w:rPr>
        <w:t>â</w:t>
      </w:r>
    </w:p>
    <w:p w14:paraId="4EAD819E" w14:textId="77777777" w:rsidR="00B37059" w:rsidRDefault="00B37059" w:rsidP="00B37059">
      <w:pPr>
        <w:numPr>
          <w:ilvl w:val="12"/>
          <w:numId w:val="0"/>
        </w:numPr>
        <w:jc w:val="center"/>
        <w:rPr>
          <w:rFonts w:cs="Arial"/>
          <w:szCs w:val="20"/>
        </w:rPr>
      </w:pPr>
      <w:r w:rsidRPr="00B37059">
        <w:rPr>
          <w:rFonts w:cs="Arial"/>
          <w:szCs w:val="20"/>
        </w:rPr>
        <w:t>Risperdal</w:t>
      </w:r>
      <w:r w:rsidRPr="00B37059">
        <w:rPr>
          <w:rFonts w:ascii="Symbol" w:eastAsia="Symbol" w:hAnsi="Symbol" w:cs="Symbol"/>
          <w:szCs w:val="20"/>
        </w:rPr>
        <w:t>â</w:t>
      </w:r>
    </w:p>
    <w:p w14:paraId="7152607D" w14:textId="77777777" w:rsidR="00B37059" w:rsidRDefault="00B37059" w:rsidP="00B37059">
      <w:pPr>
        <w:numPr>
          <w:ilvl w:val="12"/>
          <w:numId w:val="0"/>
        </w:numPr>
        <w:jc w:val="center"/>
        <w:rPr>
          <w:rFonts w:cs="Arial"/>
          <w:szCs w:val="20"/>
        </w:rPr>
      </w:pPr>
      <w:r w:rsidRPr="00B37059">
        <w:rPr>
          <w:rFonts w:cs="Arial"/>
          <w:szCs w:val="20"/>
        </w:rPr>
        <w:t>Saphris</w:t>
      </w:r>
      <w:r w:rsidRPr="00B37059">
        <w:rPr>
          <w:rFonts w:ascii="Symbol" w:eastAsia="Symbol" w:hAnsi="Symbol" w:cs="Symbol"/>
          <w:szCs w:val="20"/>
        </w:rPr>
        <w:t>â</w:t>
      </w:r>
    </w:p>
    <w:p w14:paraId="004C904D" w14:textId="77777777" w:rsidR="00B37059" w:rsidRDefault="00B37059" w:rsidP="00B37059">
      <w:pPr>
        <w:numPr>
          <w:ilvl w:val="12"/>
          <w:numId w:val="0"/>
        </w:numPr>
        <w:jc w:val="center"/>
        <w:rPr>
          <w:rFonts w:cs="Arial"/>
          <w:szCs w:val="20"/>
        </w:rPr>
      </w:pPr>
      <w:proofErr w:type="spellStart"/>
      <w:r w:rsidRPr="00B37059">
        <w:rPr>
          <w:rFonts w:cs="Arial"/>
          <w:szCs w:val="20"/>
        </w:rPr>
        <w:t>Serentil</w:t>
      </w:r>
      <w:proofErr w:type="spellEnd"/>
      <w:r w:rsidRPr="00B37059">
        <w:rPr>
          <w:rFonts w:ascii="Symbol" w:eastAsia="Symbol" w:hAnsi="Symbol" w:cs="Symbol"/>
          <w:szCs w:val="20"/>
        </w:rPr>
        <w:t>â</w:t>
      </w:r>
    </w:p>
    <w:p w14:paraId="14489B3D" w14:textId="77777777" w:rsidR="00B37059" w:rsidRDefault="00B37059" w:rsidP="00B37059">
      <w:pPr>
        <w:numPr>
          <w:ilvl w:val="12"/>
          <w:numId w:val="0"/>
        </w:numPr>
        <w:jc w:val="center"/>
        <w:rPr>
          <w:rFonts w:cs="Arial"/>
          <w:szCs w:val="20"/>
        </w:rPr>
      </w:pPr>
      <w:r w:rsidRPr="00B37059">
        <w:rPr>
          <w:rFonts w:cs="Arial"/>
          <w:szCs w:val="20"/>
        </w:rPr>
        <w:t>Seroquel</w:t>
      </w:r>
      <w:r w:rsidRPr="00B37059">
        <w:rPr>
          <w:rFonts w:ascii="Symbol" w:eastAsia="Symbol" w:hAnsi="Symbol" w:cs="Symbol"/>
          <w:szCs w:val="20"/>
        </w:rPr>
        <w:t>â</w:t>
      </w:r>
    </w:p>
    <w:p w14:paraId="40782EA8" w14:textId="77777777" w:rsidR="00B37059" w:rsidRDefault="00B37059" w:rsidP="00B37059">
      <w:pPr>
        <w:numPr>
          <w:ilvl w:val="12"/>
          <w:numId w:val="0"/>
        </w:numPr>
        <w:jc w:val="center"/>
        <w:rPr>
          <w:rFonts w:cs="Arial"/>
          <w:szCs w:val="20"/>
        </w:rPr>
      </w:pPr>
      <w:r w:rsidRPr="00B37059">
        <w:rPr>
          <w:rFonts w:cs="Arial"/>
          <w:szCs w:val="20"/>
        </w:rPr>
        <w:t>Stelazine</w:t>
      </w:r>
      <w:r w:rsidRPr="00B37059">
        <w:rPr>
          <w:rFonts w:ascii="Symbol" w:eastAsia="Symbol" w:hAnsi="Symbol" w:cs="Symbol"/>
          <w:szCs w:val="20"/>
        </w:rPr>
        <w:t>â</w:t>
      </w:r>
    </w:p>
    <w:p w14:paraId="5DA2AD6A" w14:textId="77777777" w:rsidR="00B37059" w:rsidRDefault="00B37059" w:rsidP="00B37059">
      <w:pPr>
        <w:numPr>
          <w:ilvl w:val="12"/>
          <w:numId w:val="0"/>
        </w:numPr>
        <w:jc w:val="center"/>
        <w:rPr>
          <w:rFonts w:cs="Arial"/>
          <w:szCs w:val="20"/>
        </w:rPr>
      </w:pPr>
      <w:r w:rsidRPr="00B37059">
        <w:rPr>
          <w:rFonts w:cs="Arial"/>
          <w:szCs w:val="20"/>
        </w:rPr>
        <w:t>Thorazine</w:t>
      </w:r>
      <w:r w:rsidRPr="00B37059">
        <w:rPr>
          <w:rFonts w:ascii="Symbol" w:eastAsia="Symbol" w:hAnsi="Symbol" w:cs="Symbol"/>
          <w:szCs w:val="20"/>
        </w:rPr>
        <w:t>â</w:t>
      </w:r>
    </w:p>
    <w:p w14:paraId="44E3AB60" w14:textId="77777777" w:rsidR="00B37059" w:rsidRDefault="00B37059" w:rsidP="00B37059">
      <w:pPr>
        <w:numPr>
          <w:ilvl w:val="12"/>
          <w:numId w:val="0"/>
        </w:numPr>
        <w:jc w:val="center"/>
        <w:rPr>
          <w:rFonts w:cs="Arial"/>
          <w:szCs w:val="20"/>
        </w:rPr>
      </w:pPr>
      <w:r w:rsidRPr="00B37059">
        <w:rPr>
          <w:rFonts w:cs="Arial"/>
          <w:szCs w:val="20"/>
        </w:rPr>
        <w:t>Trilafon</w:t>
      </w:r>
      <w:r w:rsidRPr="00B37059">
        <w:rPr>
          <w:rFonts w:ascii="Symbol" w:eastAsia="Symbol" w:hAnsi="Symbol" w:cs="Symbol"/>
          <w:szCs w:val="20"/>
        </w:rPr>
        <w:t>â</w:t>
      </w:r>
    </w:p>
    <w:p w14:paraId="6D3262FB" w14:textId="77777777" w:rsidR="00B37059" w:rsidRDefault="00B37059" w:rsidP="00B37059">
      <w:pPr>
        <w:numPr>
          <w:ilvl w:val="12"/>
          <w:numId w:val="0"/>
        </w:numPr>
        <w:jc w:val="center"/>
        <w:rPr>
          <w:rFonts w:cs="Arial"/>
          <w:szCs w:val="20"/>
        </w:rPr>
      </w:pPr>
      <w:proofErr w:type="spellStart"/>
      <w:r w:rsidRPr="00B37059">
        <w:rPr>
          <w:rFonts w:cs="Arial"/>
          <w:szCs w:val="20"/>
        </w:rPr>
        <w:t>Vraylar</w:t>
      </w:r>
      <w:proofErr w:type="spellEnd"/>
      <w:r w:rsidRPr="00FA00DB">
        <w:rPr>
          <w:rFonts w:ascii="Symbol" w:eastAsia="Symbol" w:hAnsi="Symbol" w:cs="Symbol"/>
          <w:szCs w:val="20"/>
        </w:rPr>
        <w:t>â</w:t>
      </w:r>
    </w:p>
    <w:p w14:paraId="410C209C" w14:textId="77777777" w:rsidR="00705557" w:rsidRPr="00AE3120" w:rsidRDefault="00B37059" w:rsidP="00B37059">
      <w:pPr>
        <w:numPr>
          <w:ilvl w:val="12"/>
          <w:numId w:val="0"/>
        </w:numPr>
        <w:jc w:val="center"/>
        <w:rPr>
          <w:rFonts w:cs="Arial"/>
          <w:b/>
          <w:szCs w:val="20"/>
        </w:rPr>
      </w:pPr>
      <w:r w:rsidRPr="00FA00DB">
        <w:rPr>
          <w:rFonts w:cs="Arial"/>
          <w:szCs w:val="20"/>
        </w:rPr>
        <w:t>Zyprexa</w:t>
      </w:r>
      <w:r w:rsidRPr="00FA00DB">
        <w:rPr>
          <w:rFonts w:ascii="Symbol" w:eastAsia="Symbol" w:hAnsi="Symbol" w:cs="Symbol"/>
          <w:szCs w:val="20"/>
        </w:rPr>
        <w:t>â</w:t>
      </w:r>
      <w:r w:rsidR="00705557" w:rsidRPr="00FA00DB">
        <w:rPr>
          <w:rFonts w:cs="Arial"/>
          <w:szCs w:val="20"/>
        </w:rPr>
        <w:br w:type="page"/>
      </w:r>
      <w:r w:rsidR="00705557">
        <w:rPr>
          <w:rFonts w:cs="Arial"/>
          <w:b/>
          <w:szCs w:val="20"/>
        </w:rPr>
        <w:lastRenderedPageBreak/>
        <w:t>APPENDIX F</w:t>
      </w:r>
    </w:p>
    <w:p w14:paraId="094BCA08" w14:textId="77777777" w:rsidR="00705557" w:rsidRPr="00FA00DB" w:rsidRDefault="00705557" w:rsidP="00705557">
      <w:pPr>
        <w:jc w:val="center"/>
        <w:rPr>
          <w:rFonts w:cs="Arial"/>
          <w:szCs w:val="20"/>
        </w:rPr>
      </w:pPr>
      <w:r w:rsidRPr="00FA00DB">
        <w:rPr>
          <w:rFonts w:cs="Arial"/>
          <w:szCs w:val="20"/>
        </w:rPr>
        <w:t>High Alert Medication and Treatment</w:t>
      </w:r>
    </w:p>
    <w:p w14:paraId="3B9241B7" w14:textId="77777777" w:rsidR="00705557" w:rsidRPr="00FA00DB" w:rsidRDefault="00705557" w:rsidP="00705557">
      <w:pPr>
        <w:rPr>
          <w:rFonts w:cs="Arial"/>
          <w:szCs w:val="20"/>
        </w:rPr>
      </w:pPr>
    </w:p>
    <w:p w14:paraId="74EFD4C8" w14:textId="77777777" w:rsidR="00705557" w:rsidRPr="00FA00DB" w:rsidRDefault="00705557" w:rsidP="00705557">
      <w:pPr>
        <w:rPr>
          <w:rFonts w:cs="Arial"/>
          <w:bCs/>
          <w:szCs w:val="20"/>
        </w:rPr>
      </w:pPr>
      <w:r w:rsidRPr="00F32B8E">
        <w:rPr>
          <w:rFonts w:cs="Arial"/>
          <w:bCs/>
          <w:szCs w:val="20"/>
        </w:rPr>
        <w:t>Psychiatric providers, through</w:t>
      </w:r>
      <w:r w:rsidRPr="00FA00DB">
        <w:rPr>
          <w:rFonts w:cs="Arial"/>
          <w:bCs/>
          <w:szCs w:val="20"/>
        </w:rPr>
        <w:t xml:space="preserve"> Peer Review activities and/or regular supervision, will review on a </w:t>
      </w:r>
      <w:proofErr w:type="gramStart"/>
      <w:r w:rsidRPr="00FA00DB">
        <w:rPr>
          <w:rFonts w:cs="Arial"/>
          <w:bCs/>
          <w:szCs w:val="20"/>
        </w:rPr>
        <w:t>continuing basis High Alert treatment issues</w:t>
      </w:r>
      <w:proofErr w:type="gramEnd"/>
      <w:r w:rsidRPr="00FA00DB">
        <w:rPr>
          <w:rFonts w:cs="Arial"/>
          <w:bCs/>
          <w:szCs w:val="20"/>
        </w:rPr>
        <w:t>.</w:t>
      </w:r>
    </w:p>
    <w:p w14:paraId="2FC2EB8D" w14:textId="77777777" w:rsidR="00705557" w:rsidRPr="00FA00DB" w:rsidRDefault="00705557" w:rsidP="00705557">
      <w:pPr>
        <w:rPr>
          <w:rFonts w:cs="Arial"/>
          <w:b/>
          <w:bCs/>
          <w:szCs w:val="20"/>
        </w:rPr>
      </w:pPr>
    </w:p>
    <w:p w14:paraId="63D35377" w14:textId="77777777" w:rsidR="00705557" w:rsidRPr="00FA00DB" w:rsidRDefault="00705557" w:rsidP="00705557">
      <w:pPr>
        <w:rPr>
          <w:rFonts w:cs="Arial"/>
          <w:bCs/>
          <w:szCs w:val="20"/>
        </w:rPr>
      </w:pPr>
      <w:r w:rsidRPr="00FA00DB">
        <w:rPr>
          <w:rFonts w:cs="Arial"/>
          <w:bCs/>
          <w:szCs w:val="20"/>
        </w:rPr>
        <w:t xml:space="preserve">Group I    </w:t>
      </w:r>
      <w:r w:rsidRPr="00FA00DB">
        <w:rPr>
          <w:rFonts w:cs="Arial"/>
          <w:bCs/>
          <w:szCs w:val="20"/>
        </w:rPr>
        <w:tab/>
        <w:t>Clozapine, Zyprexa Relprevv</w:t>
      </w:r>
    </w:p>
    <w:p w14:paraId="3D35F4DE" w14:textId="77777777" w:rsidR="00705557" w:rsidRPr="00FA00DB" w:rsidRDefault="00705557">
      <w:pPr>
        <w:numPr>
          <w:ilvl w:val="0"/>
          <w:numId w:val="32"/>
        </w:numPr>
        <w:spacing w:line="240" w:lineRule="auto"/>
        <w:rPr>
          <w:rFonts w:cs="Arial"/>
          <w:bCs/>
          <w:szCs w:val="20"/>
        </w:rPr>
      </w:pPr>
      <w:r w:rsidRPr="00FA00DB">
        <w:rPr>
          <w:rFonts w:cs="Arial"/>
          <w:bCs/>
          <w:szCs w:val="20"/>
        </w:rPr>
        <w:t>Clozapine – Nurses will review lab work for critical levels and alert psychiatric providers.</w:t>
      </w:r>
    </w:p>
    <w:p w14:paraId="59FFAD0F" w14:textId="77777777" w:rsidR="00705557" w:rsidRPr="00FA00DB" w:rsidRDefault="00705557">
      <w:pPr>
        <w:numPr>
          <w:ilvl w:val="0"/>
          <w:numId w:val="32"/>
        </w:numPr>
        <w:spacing w:line="240" w:lineRule="auto"/>
        <w:rPr>
          <w:rFonts w:cs="Arial"/>
          <w:b/>
          <w:bCs/>
          <w:szCs w:val="20"/>
        </w:rPr>
      </w:pPr>
      <w:r w:rsidRPr="00FA00DB">
        <w:rPr>
          <w:rFonts w:cs="Arial"/>
          <w:bCs/>
          <w:szCs w:val="20"/>
        </w:rPr>
        <w:t>Zyprexa Relprevv – Nurses will initiate the</w:t>
      </w:r>
      <w:r w:rsidRPr="00FA00DB">
        <w:rPr>
          <w:rFonts w:cs="Arial"/>
          <w:b/>
          <w:bCs/>
          <w:szCs w:val="20"/>
        </w:rPr>
        <w:t xml:space="preserve"> </w:t>
      </w:r>
      <w:r w:rsidRPr="00FA00DB">
        <w:rPr>
          <w:rFonts w:cs="Arial"/>
          <w:bCs/>
          <w:szCs w:val="20"/>
        </w:rPr>
        <w:t>injection monitor form in addition to following the protocol for Persons Receiving Zyprexa Relprevv.</w:t>
      </w:r>
    </w:p>
    <w:p w14:paraId="409EEC12" w14:textId="77777777" w:rsidR="00705557" w:rsidRPr="00FA00DB" w:rsidRDefault="00705557" w:rsidP="00705557">
      <w:pPr>
        <w:rPr>
          <w:rFonts w:cs="Arial"/>
          <w:bCs/>
          <w:szCs w:val="20"/>
        </w:rPr>
      </w:pPr>
    </w:p>
    <w:p w14:paraId="2BD33D4A" w14:textId="77777777" w:rsidR="00705557" w:rsidRPr="00FA00DB" w:rsidRDefault="00705557" w:rsidP="00705557">
      <w:pPr>
        <w:rPr>
          <w:rFonts w:cs="Arial"/>
          <w:bCs/>
          <w:szCs w:val="20"/>
        </w:rPr>
      </w:pPr>
      <w:r w:rsidRPr="00FA00DB">
        <w:rPr>
          <w:rFonts w:cs="Arial"/>
          <w:bCs/>
          <w:szCs w:val="20"/>
        </w:rPr>
        <w:t xml:space="preserve">Group II    </w:t>
      </w:r>
      <w:r w:rsidRPr="00FA00DB">
        <w:rPr>
          <w:rFonts w:cs="Arial"/>
          <w:bCs/>
          <w:szCs w:val="20"/>
        </w:rPr>
        <w:tab/>
        <w:t>Medications with metabolic risks</w:t>
      </w:r>
    </w:p>
    <w:p w14:paraId="61E3160C" w14:textId="77777777" w:rsidR="00705557" w:rsidRPr="00FA00DB" w:rsidRDefault="00705557">
      <w:pPr>
        <w:numPr>
          <w:ilvl w:val="0"/>
          <w:numId w:val="33"/>
        </w:numPr>
        <w:spacing w:line="240" w:lineRule="auto"/>
        <w:rPr>
          <w:rFonts w:cs="Arial"/>
          <w:bCs/>
          <w:szCs w:val="20"/>
        </w:rPr>
      </w:pPr>
      <w:r w:rsidRPr="00FA00DB">
        <w:rPr>
          <w:rFonts w:cs="Arial"/>
          <w:bCs/>
          <w:szCs w:val="20"/>
        </w:rPr>
        <w:t>A model for obtaining generally recommended screening labs for consumers with metabolic risks will be used by medical and nursing staff.</w:t>
      </w:r>
    </w:p>
    <w:p w14:paraId="5FD1C637" w14:textId="77777777" w:rsidR="00705557" w:rsidRPr="00FA00DB" w:rsidRDefault="00705557">
      <w:pPr>
        <w:numPr>
          <w:ilvl w:val="0"/>
          <w:numId w:val="33"/>
        </w:numPr>
        <w:spacing w:line="240" w:lineRule="auto"/>
        <w:rPr>
          <w:rFonts w:cs="Arial"/>
          <w:bCs/>
          <w:szCs w:val="20"/>
        </w:rPr>
      </w:pPr>
      <w:r w:rsidRPr="00FA00DB">
        <w:rPr>
          <w:rFonts w:cs="Arial"/>
          <w:bCs/>
          <w:szCs w:val="20"/>
        </w:rPr>
        <w:t>Nurses will track lab work through an approved monitoring system and will alert psychiatric providers for any variance in obtaining necessary lab work.</w:t>
      </w:r>
    </w:p>
    <w:p w14:paraId="0DAE0F7D" w14:textId="77777777" w:rsidR="00705557" w:rsidRPr="00FA00DB" w:rsidRDefault="00705557">
      <w:pPr>
        <w:numPr>
          <w:ilvl w:val="0"/>
          <w:numId w:val="33"/>
        </w:numPr>
        <w:spacing w:line="240" w:lineRule="auto"/>
        <w:rPr>
          <w:rFonts w:cs="Arial"/>
          <w:bCs/>
          <w:szCs w:val="20"/>
        </w:rPr>
      </w:pPr>
      <w:r w:rsidRPr="00FA00DB">
        <w:rPr>
          <w:rFonts w:cs="Arial"/>
          <w:bCs/>
          <w:szCs w:val="20"/>
        </w:rPr>
        <w:t>Nurses will track lab work to assure consumers receive lab work results in a timely manner.</w:t>
      </w:r>
    </w:p>
    <w:p w14:paraId="6994EA47" w14:textId="77777777" w:rsidR="00705557" w:rsidRPr="00FA00DB" w:rsidRDefault="00705557">
      <w:pPr>
        <w:numPr>
          <w:ilvl w:val="0"/>
          <w:numId w:val="33"/>
        </w:numPr>
        <w:spacing w:line="240" w:lineRule="auto"/>
        <w:rPr>
          <w:rFonts w:cs="Arial"/>
          <w:bCs/>
          <w:szCs w:val="20"/>
        </w:rPr>
      </w:pPr>
      <w:r w:rsidRPr="00FA00DB">
        <w:rPr>
          <w:rFonts w:cs="Arial"/>
          <w:bCs/>
          <w:szCs w:val="20"/>
        </w:rPr>
        <w:t>Case Managers and key medical staff will coordinate with primary care to assure appropriate medical follow up for metabolic concerns.</w:t>
      </w:r>
    </w:p>
    <w:p w14:paraId="10EC84A8" w14:textId="77777777" w:rsidR="00705557" w:rsidRPr="00FA00DB" w:rsidRDefault="00705557" w:rsidP="00705557">
      <w:pPr>
        <w:rPr>
          <w:rFonts w:cs="Arial"/>
          <w:bCs/>
          <w:szCs w:val="20"/>
        </w:rPr>
      </w:pPr>
    </w:p>
    <w:p w14:paraId="5CA9D2DB" w14:textId="77777777" w:rsidR="00705557" w:rsidRPr="00FA00DB" w:rsidRDefault="00705557" w:rsidP="00705557">
      <w:pPr>
        <w:rPr>
          <w:rFonts w:cs="Arial"/>
          <w:bCs/>
          <w:szCs w:val="20"/>
        </w:rPr>
      </w:pPr>
      <w:r w:rsidRPr="00FA00DB">
        <w:rPr>
          <w:rFonts w:cs="Arial"/>
          <w:bCs/>
          <w:szCs w:val="20"/>
        </w:rPr>
        <w:t xml:space="preserve">Group III     </w:t>
      </w:r>
      <w:r w:rsidRPr="00FA00DB">
        <w:rPr>
          <w:rFonts w:cs="Arial"/>
          <w:bCs/>
          <w:szCs w:val="20"/>
        </w:rPr>
        <w:tab/>
        <w:t xml:space="preserve">Medications requiring blood level monitoring, to include Lithium, Valproic Acid and </w:t>
      </w:r>
    </w:p>
    <w:p w14:paraId="7A0B13BE" w14:textId="77777777" w:rsidR="00705557" w:rsidRPr="00FA00DB" w:rsidRDefault="00705557" w:rsidP="00705557">
      <w:pPr>
        <w:ind w:left="720" w:firstLine="720"/>
        <w:rPr>
          <w:rFonts w:cs="Arial"/>
          <w:bCs/>
          <w:szCs w:val="20"/>
        </w:rPr>
      </w:pPr>
      <w:r w:rsidRPr="00FA00DB">
        <w:rPr>
          <w:rFonts w:cs="Arial"/>
          <w:bCs/>
          <w:szCs w:val="20"/>
        </w:rPr>
        <w:t>Carbamazepine</w:t>
      </w:r>
    </w:p>
    <w:p w14:paraId="1601475A" w14:textId="77777777" w:rsidR="00705557" w:rsidRPr="00FA00DB" w:rsidRDefault="00705557">
      <w:pPr>
        <w:numPr>
          <w:ilvl w:val="0"/>
          <w:numId w:val="34"/>
        </w:numPr>
        <w:spacing w:line="240" w:lineRule="auto"/>
        <w:rPr>
          <w:rFonts w:cs="Arial"/>
          <w:bCs/>
          <w:szCs w:val="20"/>
        </w:rPr>
      </w:pPr>
      <w:r w:rsidRPr="00FA00DB">
        <w:rPr>
          <w:rFonts w:cs="Arial"/>
          <w:bCs/>
          <w:szCs w:val="20"/>
        </w:rPr>
        <w:t>Psychiatric providers will adhere to established guidelines for routine monitoring.</w:t>
      </w:r>
    </w:p>
    <w:p w14:paraId="4A1B0DC1" w14:textId="77777777" w:rsidR="00705557" w:rsidRPr="00FA00DB" w:rsidRDefault="00705557">
      <w:pPr>
        <w:numPr>
          <w:ilvl w:val="0"/>
          <w:numId w:val="34"/>
        </w:numPr>
        <w:spacing w:line="240" w:lineRule="auto"/>
        <w:rPr>
          <w:rFonts w:cs="Arial"/>
          <w:bCs/>
          <w:szCs w:val="20"/>
        </w:rPr>
      </w:pPr>
      <w:r w:rsidRPr="00FA00DB">
        <w:rPr>
          <w:rFonts w:cs="Arial"/>
          <w:bCs/>
          <w:szCs w:val="20"/>
        </w:rPr>
        <w:t>Nurses will track and alert psychiatric providers for any variance in obtaining necessary labs.</w:t>
      </w:r>
    </w:p>
    <w:p w14:paraId="0AEB7896" w14:textId="77777777" w:rsidR="00705557" w:rsidRPr="00FA00DB" w:rsidRDefault="00705557">
      <w:pPr>
        <w:numPr>
          <w:ilvl w:val="0"/>
          <w:numId w:val="34"/>
        </w:numPr>
        <w:spacing w:line="240" w:lineRule="auto"/>
        <w:rPr>
          <w:rFonts w:cs="Arial"/>
          <w:bCs/>
          <w:szCs w:val="20"/>
        </w:rPr>
      </w:pPr>
      <w:r w:rsidRPr="00FA00DB">
        <w:rPr>
          <w:rFonts w:cs="Arial"/>
          <w:bCs/>
          <w:szCs w:val="20"/>
        </w:rPr>
        <w:t>Nurses will review signs and symptoms of Lithium toxicity with consumers during every medical appointment.</w:t>
      </w:r>
    </w:p>
    <w:p w14:paraId="067DD34F" w14:textId="77777777" w:rsidR="00705557" w:rsidRPr="00FA00DB" w:rsidRDefault="00705557" w:rsidP="00705557">
      <w:pPr>
        <w:rPr>
          <w:rFonts w:cs="Arial"/>
          <w:bCs/>
          <w:szCs w:val="20"/>
        </w:rPr>
      </w:pPr>
    </w:p>
    <w:p w14:paraId="242035BF" w14:textId="77777777" w:rsidR="00705557" w:rsidRPr="00FA00DB" w:rsidRDefault="00705557" w:rsidP="00705557">
      <w:pPr>
        <w:rPr>
          <w:rFonts w:cs="Arial"/>
          <w:bCs/>
          <w:szCs w:val="20"/>
        </w:rPr>
      </w:pPr>
      <w:r w:rsidRPr="00FA00DB">
        <w:rPr>
          <w:rFonts w:cs="Arial"/>
          <w:bCs/>
          <w:szCs w:val="20"/>
        </w:rPr>
        <w:t>Group IV    </w:t>
      </w:r>
      <w:r w:rsidRPr="00FA00DB">
        <w:rPr>
          <w:rFonts w:cs="Arial"/>
          <w:bCs/>
          <w:szCs w:val="20"/>
        </w:rPr>
        <w:tab/>
        <w:t>Pregnancy risks to include Valproic Acid</w:t>
      </w:r>
    </w:p>
    <w:p w14:paraId="02BAB522" w14:textId="77777777" w:rsidR="00705557" w:rsidRPr="00FA00DB" w:rsidRDefault="00705557">
      <w:pPr>
        <w:numPr>
          <w:ilvl w:val="0"/>
          <w:numId w:val="35"/>
        </w:numPr>
        <w:spacing w:line="240" w:lineRule="auto"/>
        <w:rPr>
          <w:rFonts w:cs="Arial"/>
          <w:bCs/>
          <w:szCs w:val="20"/>
        </w:rPr>
      </w:pPr>
      <w:r w:rsidRPr="00FA00DB">
        <w:rPr>
          <w:rFonts w:cs="Arial"/>
          <w:bCs/>
          <w:szCs w:val="20"/>
        </w:rPr>
        <w:t>Nurses will alert psychiatric providers of potential risks for women of childbearing age who are prescribed mood stabilizers, which may include Valproic Acid</w:t>
      </w:r>
      <w:r w:rsidRPr="00FA00DB">
        <w:rPr>
          <w:rFonts w:cs="Arial"/>
          <w:b/>
          <w:bCs/>
          <w:szCs w:val="20"/>
        </w:rPr>
        <w:t xml:space="preserve"> and Lithium</w:t>
      </w:r>
      <w:r w:rsidRPr="00FA00DB">
        <w:rPr>
          <w:rFonts w:cs="Arial"/>
          <w:bCs/>
          <w:szCs w:val="20"/>
        </w:rPr>
        <w:t>.</w:t>
      </w:r>
    </w:p>
    <w:p w14:paraId="4FC39D89" w14:textId="77777777" w:rsidR="00705557" w:rsidRPr="00FA00DB" w:rsidRDefault="00705557">
      <w:pPr>
        <w:numPr>
          <w:ilvl w:val="0"/>
          <w:numId w:val="35"/>
        </w:numPr>
        <w:spacing w:line="240" w:lineRule="auto"/>
        <w:rPr>
          <w:rFonts w:cs="Arial"/>
          <w:bCs/>
          <w:szCs w:val="20"/>
        </w:rPr>
      </w:pPr>
      <w:r w:rsidRPr="00FA00DB">
        <w:rPr>
          <w:rFonts w:cs="Arial"/>
          <w:bCs/>
          <w:szCs w:val="20"/>
        </w:rPr>
        <w:t>Nurses will provide general information and warnings to all women of childbearing age of risks and concerns regarding psychiatric conditions, psychotropic medications and their potential risk during pregnancy.</w:t>
      </w:r>
    </w:p>
    <w:p w14:paraId="1E7F75DA" w14:textId="77777777" w:rsidR="00705557" w:rsidRPr="00FA00DB" w:rsidRDefault="00705557" w:rsidP="00705557">
      <w:pPr>
        <w:rPr>
          <w:rFonts w:cs="Arial"/>
          <w:bCs/>
          <w:szCs w:val="20"/>
        </w:rPr>
      </w:pPr>
    </w:p>
    <w:p w14:paraId="1AD8F7F3" w14:textId="77777777" w:rsidR="00705557" w:rsidRPr="00FA00DB" w:rsidRDefault="00705557" w:rsidP="00705557">
      <w:pPr>
        <w:rPr>
          <w:rFonts w:cs="Arial"/>
          <w:bCs/>
          <w:szCs w:val="20"/>
        </w:rPr>
      </w:pPr>
      <w:r w:rsidRPr="00FA00DB">
        <w:rPr>
          <w:rFonts w:cs="Arial"/>
          <w:bCs/>
          <w:szCs w:val="20"/>
        </w:rPr>
        <w:t xml:space="preserve">Group V           </w:t>
      </w:r>
      <w:r w:rsidRPr="00FA00DB">
        <w:rPr>
          <w:rFonts w:cs="Arial"/>
          <w:bCs/>
          <w:szCs w:val="20"/>
        </w:rPr>
        <w:tab/>
        <w:t>Naltrexone, Vivitrol, Revia</w:t>
      </w:r>
    </w:p>
    <w:p w14:paraId="10ACF142" w14:textId="77777777" w:rsidR="00705557" w:rsidRPr="00FA00DB" w:rsidRDefault="00705557">
      <w:pPr>
        <w:numPr>
          <w:ilvl w:val="0"/>
          <w:numId w:val="37"/>
        </w:numPr>
        <w:spacing w:line="240" w:lineRule="auto"/>
        <w:rPr>
          <w:rFonts w:cs="Arial"/>
          <w:bCs/>
          <w:szCs w:val="20"/>
        </w:rPr>
      </w:pPr>
      <w:r w:rsidRPr="00FA00DB">
        <w:rPr>
          <w:rFonts w:cs="Arial"/>
          <w:bCs/>
          <w:szCs w:val="20"/>
        </w:rPr>
        <w:t>Education regarding block of “high” feeling.</w:t>
      </w:r>
    </w:p>
    <w:p w14:paraId="55B02B7F" w14:textId="77777777" w:rsidR="00705557" w:rsidRPr="00FA00DB" w:rsidRDefault="00705557">
      <w:pPr>
        <w:numPr>
          <w:ilvl w:val="0"/>
          <w:numId w:val="37"/>
        </w:numPr>
        <w:spacing w:line="240" w:lineRule="auto"/>
        <w:rPr>
          <w:rFonts w:cs="Arial"/>
          <w:bCs/>
          <w:szCs w:val="20"/>
        </w:rPr>
      </w:pPr>
      <w:r w:rsidRPr="00FA00DB">
        <w:rPr>
          <w:rFonts w:cs="Arial"/>
          <w:bCs/>
          <w:szCs w:val="20"/>
        </w:rPr>
        <w:t>Consumer should not have used narcotic medications within the past 7-10 days.</w:t>
      </w:r>
    </w:p>
    <w:p w14:paraId="62817BA7" w14:textId="77777777" w:rsidR="00705557" w:rsidRPr="00FA00DB" w:rsidRDefault="00705557">
      <w:pPr>
        <w:numPr>
          <w:ilvl w:val="0"/>
          <w:numId w:val="37"/>
        </w:numPr>
        <w:spacing w:line="240" w:lineRule="auto"/>
        <w:rPr>
          <w:rFonts w:cs="Arial"/>
          <w:bCs/>
          <w:szCs w:val="20"/>
        </w:rPr>
      </w:pPr>
      <w:proofErr w:type="gramStart"/>
      <w:r w:rsidRPr="00FA00DB">
        <w:rPr>
          <w:rFonts w:cs="Arial"/>
          <w:bCs/>
          <w:szCs w:val="20"/>
        </w:rPr>
        <w:t>Consumer</w:t>
      </w:r>
      <w:proofErr w:type="gramEnd"/>
      <w:r w:rsidRPr="00FA00DB">
        <w:rPr>
          <w:rFonts w:cs="Arial"/>
          <w:bCs/>
          <w:szCs w:val="20"/>
        </w:rPr>
        <w:t xml:space="preserve"> should carry a card to let others know that they are taking this medication in case of emergency situations.</w:t>
      </w:r>
    </w:p>
    <w:p w14:paraId="1C71B1AD" w14:textId="77777777" w:rsidR="00705557" w:rsidRPr="00FA00DB" w:rsidRDefault="00705557" w:rsidP="00705557">
      <w:pPr>
        <w:rPr>
          <w:rFonts w:cs="Arial"/>
          <w:bCs/>
          <w:szCs w:val="20"/>
        </w:rPr>
      </w:pPr>
    </w:p>
    <w:p w14:paraId="50BA04ED" w14:textId="77777777" w:rsidR="00705557" w:rsidRPr="00FA00DB" w:rsidRDefault="00705557" w:rsidP="00705557">
      <w:pPr>
        <w:rPr>
          <w:rFonts w:cs="Arial"/>
          <w:bCs/>
          <w:szCs w:val="20"/>
        </w:rPr>
      </w:pPr>
      <w:r w:rsidRPr="00FA00DB">
        <w:rPr>
          <w:rFonts w:cs="Arial"/>
          <w:bCs/>
          <w:szCs w:val="20"/>
        </w:rPr>
        <w:t xml:space="preserve">Group VI          </w:t>
      </w:r>
      <w:r w:rsidRPr="00FA00DB">
        <w:rPr>
          <w:rFonts w:cs="Arial"/>
          <w:bCs/>
          <w:szCs w:val="20"/>
        </w:rPr>
        <w:tab/>
        <w:t>MAOI – Nardil, Parnate, Marplan</w:t>
      </w:r>
    </w:p>
    <w:p w14:paraId="0B5BD217" w14:textId="77777777" w:rsidR="00705557" w:rsidRPr="00FA00DB" w:rsidRDefault="00705557">
      <w:pPr>
        <w:numPr>
          <w:ilvl w:val="0"/>
          <w:numId w:val="38"/>
        </w:numPr>
        <w:spacing w:line="240" w:lineRule="auto"/>
        <w:rPr>
          <w:rFonts w:cs="Arial"/>
          <w:bCs/>
          <w:szCs w:val="20"/>
        </w:rPr>
      </w:pPr>
      <w:r w:rsidRPr="00FA00DB">
        <w:rPr>
          <w:rFonts w:cs="Arial"/>
          <w:bCs/>
          <w:szCs w:val="20"/>
        </w:rPr>
        <w:t>Dietary/medication restrictions with list provided by nursing staff.</w:t>
      </w:r>
    </w:p>
    <w:p w14:paraId="5C977599" w14:textId="77777777" w:rsidR="00705557" w:rsidRPr="00FA00DB" w:rsidRDefault="00705557">
      <w:pPr>
        <w:numPr>
          <w:ilvl w:val="0"/>
          <w:numId w:val="38"/>
        </w:numPr>
        <w:spacing w:line="240" w:lineRule="auto"/>
        <w:rPr>
          <w:rFonts w:cs="Arial"/>
          <w:bCs/>
          <w:szCs w:val="20"/>
        </w:rPr>
      </w:pPr>
      <w:r w:rsidRPr="00FA00DB">
        <w:rPr>
          <w:rFonts w:cs="Arial"/>
          <w:bCs/>
          <w:szCs w:val="20"/>
        </w:rPr>
        <w:t>The consumer will be educated regarding warning signs of a hypertensive reaction and appropriate response.</w:t>
      </w:r>
    </w:p>
    <w:p w14:paraId="39876618" w14:textId="77777777" w:rsidR="00705557" w:rsidRPr="009F4177" w:rsidRDefault="00705557" w:rsidP="00705557">
      <w:pPr>
        <w:jc w:val="center"/>
        <w:rPr>
          <w:rFonts w:cs="Arial"/>
          <w:b/>
          <w:szCs w:val="20"/>
        </w:rPr>
      </w:pPr>
      <w:r w:rsidRPr="009F4177">
        <w:rPr>
          <w:rFonts w:cs="Arial"/>
          <w:b/>
          <w:szCs w:val="20"/>
        </w:rPr>
        <w:t>Protocol for Persons Receiving Zyprexa Relprevv</w:t>
      </w:r>
    </w:p>
    <w:p w14:paraId="01761602" w14:textId="77777777" w:rsidR="00705557" w:rsidRPr="00FA00DB" w:rsidRDefault="00705557" w:rsidP="00705557">
      <w:pPr>
        <w:rPr>
          <w:rFonts w:cs="Arial"/>
          <w:b/>
          <w:szCs w:val="20"/>
        </w:rPr>
      </w:pPr>
      <w:r w:rsidRPr="00FA00DB">
        <w:rPr>
          <w:rFonts w:cs="Arial"/>
          <w:b/>
          <w:szCs w:val="20"/>
        </w:rPr>
        <w:lastRenderedPageBreak/>
        <w:t xml:space="preserve">Zyprexa </w:t>
      </w:r>
      <w:proofErr w:type="spellStart"/>
      <w:r w:rsidRPr="00FA00DB">
        <w:rPr>
          <w:rFonts w:cs="Arial"/>
          <w:b/>
          <w:szCs w:val="20"/>
        </w:rPr>
        <w:t>Relprevv</w:t>
      </w:r>
      <w:proofErr w:type="spellEnd"/>
      <w:r w:rsidRPr="00FA00DB">
        <w:rPr>
          <w:rFonts w:cs="Arial"/>
          <w:b/>
          <w:szCs w:val="20"/>
        </w:rPr>
        <w:t xml:space="preserve"> is a </w:t>
      </w:r>
      <w:r w:rsidRPr="00FA00DB">
        <w:rPr>
          <w:rFonts w:cs="Arial"/>
          <w:b/>
          <w:szCs w:val="20"/>
          <w:u w:val="single"/>
        </w:rPr>
        <w:t>High Alert</w:t>
      </w:r>
      <w:r w:rsidRPr="00FA00DB">
        <w:rPr>
          <w:rFonts w:cs="Arial"/>
          <w:b/>
          <w:szCs w:val="20"/>
        </w:rPr>
        <w:t xml:space="preserve"> medication.</w:t>
      </w:r>
    </w:p>
    <w:p w14:paraId="2A3708FE" w14:textId="77777777" w:rsidR="00705557" w:rsidRPr="00FA00DB" w:rsidRDefault="00705557" w:rsidP="00705557">
      <w:pPr>
        <w:rPr>
          <w:rFonts w:cs="Arial"/>
          <w:b/>
          <w:szCs w:val="20"/>
        </w:rPr>
      </w:pPr>
    </w:p>
    <w:p w14:paraId="1C60CFF1" w14:textId="77777777" w:rsidR="00705557" w:rsidRPr="00FA00DB" w:rsidRDefault="00705557" w:rsidP="00705557">
      <w:pPr>
        <w:rPr>
          <w:rFonts w:cs="Arial"/>
          <w:szCs w:val="20"/>
        </w:rPr>
      </w:pPr>
      <w:r w:rsidRPr="00FA00DB">
        <w:rPr>
          <w:rFonts w:cs="Arial"/>
          <w:b/>
          <w:szCs w:val="20"/>
        </w:rPr>
        <w:t>Zyprexa Relprevv</w:t>
      </w:r>
      <w:r w:rsidRPr="00FA00DB">
        <w:rPr>
          <w:rFonts w:cs="Arial"/>
          <w:szCs w:val="20"/>
        </w:rPr>
        <w:t xml:space="preserve"> is a long-acting, injectable medication indicated for the treatment of schizophrenia. It is usually administered on </w:t>
      </w:r>
      <w:proofErr w:type="gramStart"/>
      <w:r w:rsidRPr="00FA00DB">
        <w:rPr>
          <w:rFonts w:cs="Arial"/>
          <w:szCs w:val="20"/>
        </w:rPr>
        <w:t>an every</w:t>
      </w:r>
      <w:proofErr w:type="gramEnd"/>
      <w:r w:rsidRPr="00FA00DB">
        <w:rPr>
          <w:rFonts w:cs="Arial"/>
          <w:szCs w:val="20"/>
        </w:rPr>
        <w:t xml:space="preserve"> two </w:t>
      </w:r>
      <w:proofErr w:type="gramStart"/>
      <w:r w:rsidRPr="00FA00DB">
        <w:rPr>
          <w:rFonts w:cs="Arial"/>
          <w:szCs w:val="20"/>
        </w:rPr>
        <w:t>week</w:t>
      </w:r>
      <w:proofErr w:type="gramEnd"/>
      <w:r w:rsidRPr="00FA00DB">
        <w:rPr>
          <w:rFonts w:cs="Arial"/>
          <w:szCs w:val="20"/>
        </w:rPr>
        <w:t xml:space="preserve"> or every </w:t>
      </w:r>
      <w:proofErr w:type="gramStart"/>
      <w:r w:rsidRPr="00FA00DB">
        <w:rPr>
          <w:rFonts w:cs="Arial"/>
          <w:szCs w:val="20"/>
        </w:rPr>
        <w:t>four week</w:t>
      </w:r>
      <w:proofErr w:type="gramEnd"/>
      <w:r w:rsidRPr="00FA00DB">
        <w:rPr>
          <w:rFonts w:cs="Arial"/>
          <w:szCs w:val="20"/>
        </w:rPr>
        <w:t xml:space="preserve"> basis.</w:t>
      </w:r>
    </w:p>
    <w:p w14:paraId="49162375" w14:textId="77777777" w:rsidR="00705557" w:rsidRPr="00FA00DB" w:rsidRDefault="00705557" w:rsidP="00705557">
      <w:pPr>
        <w:rPr>
          <w:rFonts w:cs="Arial"/>
          <w:b/>
          <w:szCs w:val="20"/>
        </w:rPr>
      </w:pPr>
    </w:p>
    <w:p w14:paraId="715B2BF6" w14:textId="77777777" w:rsidR="00705557" w:rsidRPr="00FA00DB" w:rsidRDefault="00705557" w:rsidP="00705557">
      <w:pPr>
        <w:rPr>
          <w:rFonts w:cs="Arial"/>
          <w:szCs w:val="20"/>
        </w:rPr>
      </w:pPr>
      <w:r w:rsidRPr="00FA00DB">
        <w:rPr>
          <w:rFonts w:cs="Arial"/>
          <w:b/>
          <w:szCs w:val="20"/>
        </w:rPr>
        <w:t xml:space="preserve">Zyprexa Relprevv </w:t>
      </w:r>
      <w:r w:rsidRPr="00FA00DB">
        <w:rPr>
          <w:rFonts w:cs="Arial"/>
          <w:szCs w:val="20"/>
        </w:rPr>
        <w:t xml:space="preserve">is a </w:t>
      </w:r>
      <w:r w:rsidRPr="00FA00DB">
        <w:rPr>
          <w:rFonts w:cs="Arial"/>
          <w:b/>
          <w:szCs w:val="20"/>
          <w:u w:val="single"/>
        </w:rPr>
        <w:t>High Alert</w:t>
      </w:r>
      <w:r w:rsidRPr="00FA00DB">
        <w:rPr>
          <w:rFonts w:cs="Arial"/>
          <w:b/>
          <w:szCs w:val="20"/>
        </w:rPr>
        <w:t xml:space="preserve"> </w:t>
      </w:r>
      <w:r w:rsidRPr="00FA00DB">
        <w:rPr>
          <w:rFonts w:cs="Arial"/>
          <w:szCs w:val="20"/>
        </w:rPr>
        <w:t xml:space="preserve">medication, due to risks for </w:t>
      </w:r>
      <w:r w:rsidRPr="00FA00DB">
        <w:rPr>
          <w:rFonts w:cs="Arial"/>
          <w:b/>
          <w:szCs w:val="20"/>
        </w:rPr>
        <w:t xml:space="preserve">“Post-injection Delirium Sedation Syndrome” (PDSS). </w:t>
      </w:r>
      <w:r w:rsidRPr="00FA00DB">
        <w:rPr>
          <w:rFonts w:cs="Arial"/>
          <w:szCs w:val="20"/>
        </w:rPr>
        <w:t xml:space="preserve">PDSS is a possible reaction which can occur with the medication injection, at the time of administration. It has been observed in a small number of people who have received this </w:t>
      </w:r>
      <w:proofErr w:type="gramStart"/>
      <w:r w:rsidRPr="00FA00DB">
        <w:rPr>
          <w:rFonts w:cs="Arial"/>
          <w:szCs w:val="20"/>
        </w:rPr>
        <w:t>medication, and</w:t>
      </w:r>
      <w:proofErr w:type="gramEnd"/>
      <w:r w:rsidRPr="00FA00DB">
        <w:rPr>
          <w:rFonts w:cs="Arial"/>
          <w:szCs w:val="20"/>
        </w:rPr>
        <w:t xml:space="preserve"> has been observed with other medications as well. Zyprexa Relprevv is a safe medication when used with proper monitoring and appropriate precautions. The consumer will be advised of the risks and benefits of Zyprexa Relprevv, including the risks of PDSS.</w:t>
      </w:r>
      <w:r>
        <w:rPr>
          <w:rFonts w:cs="Arial"/>
          <w:szCs w:val="20"/>
        </w:rPr>
        <w:t xml:space="preserve"> </w:t>
      </w:r>
    </w:p>
    <w:p w14:paraId="51B26677" w14:textId="77777777" w:rsidR="00705557" w:rsidRPr="00FA00DB" w:rsidRDefault="00705557" w:rsidP="00705557">
      <w:pPr>
        <w:rPr>
          <w:rFonts w:cs="Arial"/>
          <w:szCs w:val="20"/>
        </w:rPr>
      </w:pPr>
    </w:p>
    <w:p w14:paraId="4411C4DD" w14:textId="77777777" w:rsidR="00705557" w:rsidRPr="00FA00DB" w:rsidRDefault="00705557" w:rsidP="00705557">
      <w:pPr>
        <w:rPr>
          <w:rFonts w:cs="Arial"/>
          <w:b/>
          <w:szCs w:val="20"/>
        </w:rPr>
      </w:pPr>
      <w:r w:rsidRPr="00F32B8E">
        <w:rPr>
          <w:rFonts w:cs="Arial"/>
          <w:szCs w:val="20"/>
        </w:rPr>
        <w:t xml:space="preserve">PDSS is a potential complication of the medication injection, characterized by features of excess sedation and/or delirium which can occur within minutes to a few hours after injection. The FDA has determined that a </w:t>
      </w:r>
      <w:proofErr w:type="gramStart"/>
      <w:r w:rsidRPr="00F32B8E">
        <w:rPr>
          <w:rFonts w:cs="Arial"/>
          <w:szCs w:val="20"/>
        </w:rPr>
        <w:t>3 hour</w:t>
      </w:r>
      <w:proofErr w:type="gramEnd"/>
      <w:r w:rsidRPr="00F32B8E">
        <w:rPr>
          <w:rFonts w:cs="Arial"/>
          <w:szCs w:val="20"/>
        </w:rPr>
        <w:t xml:space="preserve"> observation period following injection is indicated to </w:t>
      </w:r>
      <w:proofErr w:type="gramStart"/>
      <w:r w:rsidRPr="00F32B8E">
        <w:rPr>
          <w:rFonts w:cs="Arial"/>
          <w:szCs w:val="20"/>
        </w:rPr>
        <w:t>assure</w:t>
      </w:r>
      <w:proofErr w:type="gramEnd"/>
      <w:r w:rsidRPr="00F32B8E">
        <w:rPr>
          <w:rFonts w:cs="Arial"/>
          <w:szCs w:val="20"/>
        </w:rPr>
        <w:t xml:space="preserve"> safety of delivery of the medication. Clinical signs and symptoms of PDSS include</w:t>
      </w:r>
      <w:r w:rsidRPr="00FA00DB">
        <w:rPr>
          <w:rFonts w:cs="Arial"/>
          <w:szCs w:val="20"/>
        </w:rPr>
        <w:t xml:space="preserve"> dizziness, confusion, disorientation, slurred speech, altered gait, difficulty ambulating, weakness, agitation, extrapyramidal symptoms, hypertension, convulsions, and reduced level of consciousness ranging from mild sedation to coma. In PDSS events which have been documented, time after injection to event ranged from soon after injection to greater than 3 hours after injection. The risk of a PDSS occurrence is 0.1 % with each injection, and the risk is the same with each injection.</w:t>
      </w:r>
      <w:r>
        <w:rPr>
          <w:rFonts w:cs="Arial"/>
          <w:szCs w:val="20"/>
        </w:rPr>
        <w:t xml:space="preserve"> </w:t>
      </w:r>
    </w:p>
    <w:p w14:paraId="78BA1FC2" w14:textId="77777777" w:rsidR="00705557" w:rsidRPr="00FA00DB" w:rsidRDefault="00705557" w:rsidP="00705557">
      <w:pPr>
        <w:rPr>
          <w:rFonts w:cs="Arial"/>
          <w:szCs w:val="20"/>
        </w:rPr>
      </w:pPr>
    </w:p>
    <w:p w14:paraId="17614EA3" w14:textId="77777777" w:rsidR="00705557" w:rsidRPr="00FA00DB" w:rsidRDefault="00705557" w:rsidP="00705557">
      <w:pPr>
        <w:rPr>
          <w:rFonts w:cs="Arial"/>
          <w:szCs w:val="20"/>
        </w:rPr>
      </w:pPr>
      <w:r w:rsidRPr="00FA00DB">
        <w:rPr>
          <w:rFonts w:cs="Arial"/>
          <w:szCs w:val="20"/>
        </w:rPr>
        <w:t xml:space="preserve">Zyprexa Relprevv is available only through a restricted distribution program. For a consumer to receive treatment, the psychiatric provider, healthcare facility, consumer and pharmacy must all be enrolled in the Zyprexa Relprevv Patient Care Program. </w:t>
      </w:r>
    </w:p>
    <w:p w14:paraId="0B12921E" w14:textId="77777777" w:rsidR="00705557" w:rsidRPr="00FA00DB" w:rsidRDefault="00705557" w:rsidP="00705557">
      <w:pPr>
        <w:rPr>
          <w:rFonts w:cs="Arial"/>
          <w:szCs w:val="20"/>
        </w:rPr>
      </w:pPr>
    </w:p>
    <w:p w14:paraId="627C46A3" w14:textId="77777777" w:rsidR="00705557" w:rsidRPr="00FA00DB" w:rsidRDefault="00705557" w:rsidP="00705557">
      <w:pPr>
        <w:rPr>
          <w:rFonts w:cs="Arial"/>
          <w:szCs w:val="20"/>
        </w:rPr>
      </w:pPr>
      <w:r w:rsidRPr="00FA00DB">
        <w:rPr>
          <w:rFonts w:cs="Arial"/>
          <w:szCs w:val="20"/>
        </w:rPr>
        <w:t>Prior to initiating treatment with Zyprexa Relprevv, tolerability to oral olanzapine must be established. An allergic reaction to oral olanzapine may be a contraindication for use of Zyprexa Relprevv.</w:t>
      </w:r>
    </w:p>
    <w:p w14:paraId="54AECED4" w14:textId="77777777" w:rsidR="00705557" w:rsidRPr="00FA00DB" w:rsidRDefault="00705557" w:rsidP="00705557">
      <w:pPr>
        <w:rPr>
          <w:rFonts w:cs="Arial"/>
          <w:szCs w:val="20"/>
        </w:rPr>
      </w:pPr>
    </w:p>
    <w:p w14:paraId="51417F45" w14:textId="77777777" w:rsidR="00705557" w:rsidRPr="00FA00DB" w:rsidRDefault="00705557" w:rsidP="00705557">
      <w:pPr>
        <w:rPr>
          <w:rFonts w:cs="Arial"/>
          <w:szCs w:val="20"/>
        </w:rPr>
      </w:pPr>
      <w:r w:rsidRPr="00FA00DB">
        <w:rPr>
          <w:rFonts w:cs="Arial"/>
          <w:szCs w:val="20"/>
        </w:rPr>
        <w:t xml:space="preserve">Zyprexa Relprevv is pre-packaged with all components. The injection is prepared according to manufacturer’s directions. It is administered using a </w:t>
      </w:r>
      <w:proofErr w:type="gramStart"/>
      <w:r w:rsidRPr="00FA00DB">
        <w:rPr>
          <w:rFonts w:cs="Arial"/>
          <w:szCs w:val="20"/>
        </w:rPr>
        <w:t>19 gauge</w:t>
      </w:r>
      <w:proofErr w:type="gramEnd"/>
      <w:r w:rsidRPr="00FA00DB">
        <w:rPr>
          <w:rFonts w:cs="Arial"/>
          <w:szCs w:val="20"/>
        </w:rPr>
        <w:t xml:space="preserve">, </w:t>
      </w:r>
      <w:proofErr w:type="gramStart"/>
      <w:r w:rsidRPr="00FA00DB">
        <w:rPr>
          <w:rFonts w:cs="Arial"/>
          <w:szCs w:val="20"/>
        </w:rPr>
        <w:t>1.5 inch</w:t>
      </w:r>
      <w:proofErr w:type="gramEnd"/>
      <w:r w:rsidRPr="00FA00DB">
        <w:rPr>
          <w:rFonts w:cs="Arial"/>
          <w:szCs w:val="20"/>
        </w:rPr>
        <w:t xml:space="preserve"> needle, which is included. It is intended for deep intramuscular gluteal injection only, using standard technique, and should not be administered intravenously or subcutaneously. Following insertion of the needle into the muscle, aspiration should be maintained for several seconds to ensure that no blood is drawn into the syringe. If any blood is aspirated into the syringe, the needle should be withdrawn (no medicine is injected). The syringe should be </w:t>
      </w:r>
      <w:proofErr w:type="gramStart"/>
      <w:r w:rsidRPr="00FA00DB">
        <w:rPr>
          <w:rFonts w:cs="Arial"/>
          <w:szCs w:val="20"/>
        </w:rPr>
        <w:t>discarded</w:t>
      </w:r>
      <w:proofErr w:type="gramEnd"/>
      <w:r w:rsidRPr="00FA00DB">
        <w:rPr>
          <w:rFonts w:cs="Arial"/>
          <w:szCs w:val="20"/>
        </w:rPr>
        <w:t xml:space="preserve"> and fresh drug should be prepared using a new convenience kit. The injection should be performed at a steady, continuous pressure. Do not massage the injection site after injection. </w:t>
      </w:r>
    </w:p>
    <w:p w14:paraId="58BC5541" w14:textId="77777777" w:rsidR="00705557" w:rsidRPr="00FA00DB" w:rsidRDefault="00705557" w:rsidP="00705557">
      <w:pPr>
        <w:rPr>
          <w:rFonts w:cs="Arial"/>
          <w:szCs w:val="20"/>
        </w:rPr>
      </w:pPr>
    </w:p>
    <w:p w14:paraId="4C1F7AA0" w14:textId="77777777" w:rsidR="00705557" w:rsidRPr="00FA00DB" w:rsidRDefault="00705557" w:rsidP="00705557">
      <w:pPr>
        <w:rPr>
          <w:rFonts w:cs="Arial"/>
          <w:szCs w:val="20"/>
        </w:rPr>
      </w:pPr>
      <w:r w:rsidRPr="00F32B8E">
        <w:rPr>
          <w:rFonts w:cs="Arial"/>
          <w:szCs w:val="20"/>
        </w:rPr>
        <w:t xml:space="preserve">After each administration, the consumer is monitored in the facility for three hours for signs of PDSS. </w:t>
      </w:r>
      <w:r>
        <w:rPr>
          <w:rFonts w:cs="Arial"/>
          <w:szCs w:val="20"/>
        </w:rPr>
        <w:t>Nursing staff</w:t>
      </w:r>
      <w:r w:rsidRPr="00F32B8E">
        <w:rPr>
          <w:rFonts w:cs="Arial"/>
          <w:szCs w:val="20"/>
        </w:rPr>
        <w:t xml:space="preserve"> responsible for monitoring the patient must watch the PDSS training video to be a trained observe</w:t>
      </w:r>
      <w:r w:rsidR="00C12D6E">
        <w:rPr>
          <w:rFonts w:cs="Arial"/>
          <w:szCs w:val="20"/>
        </w:rPr>
        <w:t>r.</w:t>
      </w:r>
      <w:r>
        <w:rPr>
          <w:rFonts w:cs="Arial"/>
          <w:szCs w:val="20"/>
        </w:rPr>
        <w:t xml:space="preserve"> </w:t>
      </w:r>
      <w:r w:rsidRPr="00F32B8E">
        <w:rPr>
          <w:rFonts w:cs="Arial"/>
          <w:szCs w:val="20"/>
        </w:rPr>
        <w:t xml:space="preserve">Monitoring means direct observation of the consumer by a trained registered nurse for the </w:t>
      </w:r>
      <w:proofErr w:type="gramStart"/>
      <w:r w:rsidRPr="00F32B8E">
        <w:rPr>
          <w:rFonts w:cs="Arial"/>
          <w:szCs w:val="20"/>
        </w:rPr>
        <w:t>three</w:t>
      </w:r>
      <w:r w:rsidRPr="00FA00DB">
        <w:rPr>
          <w:rFonts w:cs="Arial"/>
          <w:szCs w:val="20"/>
        </w:rPr>
        <w:t xml:space="preserve"> hour</w:t>
      </w:r>
      <w:proofErr w:type="gramEnd"/>
      <w:r w:rsidRPr="00FA00DB">
        <w:rPr>
          <w:rFonts w:cs="Arial"/>
          <w:szCs w:val="20"/>
        </w:rPr>
        <w:t xml:space="preserve"> monitoring period at the facility. Direct observation means that the consumer can be seen or </w:t>
      </w:r>
      <w:proofErr w:type="gramStart"/>
      <w:r w:rsidRPr="00FA00DB">
        <w:rPr>
          <w:rFonts w:cs="Arial"/>
          <w:szCs w:val="20"/>
        </w:rPr>
        <w:t>heard at all times</w:t>
      </w:r>
      <w:proofErr w:type="gramEnd"/>
      <w:r w:rsidRPr="00FA00DB">
        <w:rPr>
          <w:rFonts w:cs="Arial"/>
          <w:szCs w:val="20"/>
        </w:rPr>
        <w:t xml:space="preserve">. The consumer </w:t>
      </w:r>
      <w:proofErr w:type="gramStart"/>
      <w:r w:rsidRPr="00FA00DB">
        <w:rPr>
          <w:rFonts w:cs="Arial"/>
          <w:szCs w:val="20"/>
        </w:rPr>
        <w:t>is able to</w:t>
      </w:r>
      <w:proofErr w:type="gramEnd"/>
      <w:r w:rsidRPr="00FA00DB">
        <w:rPr>
          <w:rFonts w:cs="Arial"/>
          <w:szCs w:val="20"/>
        </w:rPr>
        <w:t xml:space="preserve"> independently </w:t>
      </w:r>
      <w:r w:rsidRPr="00FA00DB">
        <w:rPr>
          <w:rFonts w:cs="Arial"/>
          <w:szCs w:val="20"/>
        </w:rPr>
        <w:lastRenderedPageBreak/>
        <w:t xml:space="preserve">use the restroom. If the consumer is in the </w:t>
      </w:r>
      <w:proofErr w:type="gramStart"/>
      <w:r w:rsidRPr="00FA00DB">
        <w:rPr>
          <w:rFonts w:cs="Arial"/>
          <w:szCs w:val="20"/>
        </w:rPr>
        <w:t>restroom</w:t>
      </w:r>
      <w:proofErr w:type="gramEnd"/>
      <w:r w:rsidRPr="00FA00DB">
        <w:rPr>
          <w:rFonts w:cs="Arial"/>
          <w:szCs w:val="20"/>
        </w:rPr>
        <w:t xml:space="preserve"> longer than 10 minutes, the observer will knock on the door. If </w:t>
      </w:r>
      <w:proofErr w:type="gramStart"/>
      <w:r w:rsidRPr="00FA00DB">
        <w:rPr>
          <w:rFonts w:cs="Arial"/>
          <w:szCs w:val="20"/>
        </w:rPr>
        <w:t>no</w:t>
      </w:r>
      <w:proofErr w:type="gramEnd"/>
      <w:r w:rsidRPr="00FA00DB">
        <w:rPr>
          <w:rFonts w:cs="Arial"/>
          <w:szCs w:val="20"/>
        </w:rPr>
        <w:t xml:space="preserve"> answer the trained observer will enter the bathroom and call nursing staff for further assistance. More than one consumer receiving an injection may be monitored together as a group by a trained observer. The consumer may also be in any activities or groups in the Clinic, </w:t>
      </w:r>
      <w:proofErr w:type="gramStart"/>
      <w:r w:rsidRPr="00FA00DB">
        <w:rPr>
          <w:rFonts w:cs="Arial"/>
          <w:szCs w:val="20"/>
        </w:rPr>
        <w:t>as long as</w:t>
      </w:r>
      <w:proofErr w:type="gramEnd"/>
      <w:r w:rsidRPr="00FA00DB">
        <w:rPr>
          <w:rFonts w:cs="Arial"/>
          <w:szCs w:val="20"/>
        </w:rPr>
        <w:t xml:space="preserve"> a trained observer is present.</w:t>
      </w:r>
      <w:r>
        <w:rPr>
          <w:rFonts w:cs="Arial"/>
          <w:szCs w:val="20"/>
        </w:rPr>
        <w:t xml:space="preserve"> </w:t>
      </w:r>
    </w:p>
    <w:p w14:paraId="6EB0280F" w14:textId="77777777" w:rsidR="00705557" w:rsidRPr="00FA00DB" w:rsidRDefault="00705557" w:rsidP="00705557">
      <w:pPr>
        <w:rPr>
          <w:rFonts w:cs="Arial"/>
          <w:b/>
          <w:szCs w:val="20"/>
        </w:rPr>
      </w:pPr>
    </w:p>
    <w:p w14:paraId="76FDC2C7" w14:textId="77777777" w:rsidR="00705557" w:rsidRPr="00F32B8E" w:rsidRDefault="00705557" w:rsidP="00705557">
      <w:pPr>
        <w:rPr>
          <w:rFonts w:cs="Arial"/>
          <w:szCs w:val="20"/>
        </w:rPr>
      </w:pPr>
      <w:r w:rsidRPr="00F32B8E">
        <w:rPr>
          <w:rFonts w:cs="Arial"/>
          <w:szCs w:val="20"/>
        </w:rPr>
        <w:t>If PDSS is suspected, nursing will assess and 911 will be called for EMS response. EMS will be notified that the consumer has received a Zyprexa Relprevv injection and is experiencing a probable olanzapine (Zyprexa) overexposure due to the injection. The consumer will be transported to the nearest hospital for further evaluation. The hospital Emergency Room staff will also be notified by nursing of the possible event, and any other pertinent medical information will be provided to the hospital.</w:t>
      </w:r>
      <w:r>
        <w:rPr>
          <w:rFonts w:cs="Arial"/>
          <w:szCs w:val="20"/>
        </w:rPr>
        <w:t xml:space="preserve"> </w:t>
      </w:r>
    </w:p>
    <w:p w14:paraId="00264BE6" w14:textId="77777777" w:rsidR="00705557" w:rsidRPr="00F32B8E" w:rsidRDefault="00705557" w:rsidP="00705557">
      <w:pPr>
        <w:rPr>
          <w:rFonts w:cs="Arial"/>
          <w:szCs w:val="20"/>
        </w:rPr>
      </w:pPr>
    </w:p>
    <w:p w14:paraId="583A76EB" w14:textId="3499E66C" w:rsidR="00705557" w:rsidRPr="00F32B8E" w:rsidRDefault="00705557" w:rsidP="7EF06C13">
      <w:pPr>
        <w:rPr>
          <w:rFonts w:cs="Arial"/>
        </w:rPr>
      </w:pPr>
      <w:r w:rsidRPr="7EF06C13">
        <w:rPr>
          <w:rFonts w:cs="Arial"/>
        </w:rPr>
        <w:t xml:space="preserve">Any suspected PDSS event will be reported to the Zyprexa Relprevv Patient Care Program (877-772-9390) within 24 hours. Nursing/trained </w:t>
      </w:r>
      <w:proofErr w:type="gramStart"/>
      <w:r w:rsidRPr="7EF06C13">
        <w:rPr>
          <w:rFonts w:cs="Arial"/>
        </w:rPr>
        <w:t>observer</w:t>
      </w:r>
      <w:proofErr w:type="gramEnd"/>
      <w:r w:rsidRPr="7EF06C13">
        <w:rPr>
          <w:rFonts w:cs="Arial"/>
        </w:rPr>
        <w:t xml:space="preserve"> will also complete CMHCM Safety, Health and Environment Incident </w:t>
      </w:r>
      <w:r w:rsidR="007A44E6" w:rsidRPr="7EF06C13">
        <w:rPr>
          <w:rFonts w:cs="Arial"/>
        </w:rPr>
        <w:t>Report</w:t>
      </w:r>
      <w:r w:rsidR="2A5177EA" w:rsidRPr="007A44E6">
        <w:rPr>
          <w:rFonts w:cs="Arial"/>
        </w:rPr>
        <w:t xml:space="preserve"> </w:t>
      </w:r>
      <w:r w:rsidR="00144F93">
        <w:rPr>
          <w:rFonts w:cs="Arial"/>
        </w:rPr>
        <w:t xml:space="preserve">on </w:t>
      </w:r>
      <w:r w:rsidR="2A5177EA" w:rsidRPr="7EF06C13">
        <w:rPr>
          <w:rFonts w:cs="Arial"/>
        </w:rPr>
        <w:t>CMHCM</w:t>
      </w:r>
      <w:r w:rsidR="2A5177EA" w:rsidRPr="00144F93">
        <w:rPr>
          <w:rFonts w:cs="Arial"/>
        </w:rPr>
        <w:t xml:space="preserve"> intranet</w:t>
      </w:r>
      <w:r w:rsidR="2A5177EA" w:rsidRPr="7EF06C13">
        <w:rPr>
          <w:rFonts w:cs="Arial"/>
        </w:rPr>
        <w:t xml:space="preserve"> home page</w:t>
      </w:r>
      <w:r w:rsidR="005D4242">
        <w:rPr>
          <w:rFonts w:cs="Arial"/>
        </w:rPr>
        <w:t xml:space="preserve">. </w:t>
      </w:r>
      <w:r w:rsidRPr="7EF06C13">
        <w:rPr>
          <w:rFonts w:cs="Arial"/>
        </w:rPr>
        <w:t xml:space="preserve"> All injections are documented on manufacturer’s forms and submitted to the Patient Care Program within 7 days of administration. </w:t>
      </w:r>
    </w:p>
    <w:p w14:paraId="55F0F056" w14:textId="77777777" w:rsidR="00705557" w:rsidRPr="00F32B8E" w:rsidRDefault="00705557" w:rsidP="00705557">
      <w:pPr>
        <w:rPr>
          <w:rFonts w:cs="Arial"/>
          <w:szCs w:val="20"/>
        </w:rPr>
      </w:pPr>
    </w:p>
    <w:p w14:paraId="1740E8BD" w14:textId="77777777" w:rsidR="00705557" w:rsidRPr="00FA00DB" w:rsidRDefault="00705557" w:rsidP="00705557">
      <w:pPr>
        <w:rPr>
          <w:rFonts w:cs="Arial"/>
          <w:szCs w:val="20"/>
        </w:rPr>
      </w:pPr>
      <w:r w:rsidRPr="00F32B8E">
        <w:rPr>
          <w:rFonts w:cs="Arial"/>
          <w:szCs w:val="20"/>
        </w:rPr>
        <w:t xml:space="preserve">After the </w:t>
      </w:r>
      <w:proofErr w:type="gramStart"/>
      <w:r w:rsidRPr="00F32B8E">
        <w:rPr>
          <w:rFonts w:cs="Arial"/>
          <w:szCs w:val="20"/>
        </w:rPr>
        <w:t>three hour</w:t>
      </w:r>
      <w:proofErr w:type="gramEnd"/>
      <w:r w:rsidRPr="00F32B8E">
        <w:rPr>
          <w:rFonts w:cs="Arial"/>
          <w:szCs w:val="20"/>
        </w:rPr>
        <w:t>, clinic observation period, nursing will clear the</w:t>
      </w:r>
      <w:r>
        <w:rPr>
          <w:rFonts w:cs="Arial"/>
          <w:szCs w:val="20"/>
        </w:rPr>
        <w:t xml:space="preserve"> consumer who can then depart. </w:t>
      </w:r>
      <w:r w:rsidRPr="00F32B8E">
        <w:rPr>
          <w:rFonts w:cs="Arial"/>
          <w:szCs w:val="20"/>
        </w:rPr>
        <w:t xml:space="preserve">The nurse will confirm that the consumer is alert, oriented and without signs of PDSS. The consumer is cautioned that for the remainder of the day (on the day of injection) he or she should not drive or use heavy machinery. The </w:t>
      </w:r>
      <w:proofErr w:type="gramStart"/>
      <w:r w:rsidRPr="00F32B8E">
        <w:rPr>
          <w:rFonts w:cs="Arial"/>
          <w:szCs w:val="20"/>
        </w:rPr>
        <w:t>consumer</w:t>
      </w:r>
      <w:proofErr w:type="gramEnd"/>
      <w:r w:rsidRPr="00F32B8E">
        <w:rPr>
          <w:rFonts w:cs="Arial"/>
          <w:szCs w:val="20"/>
        </w:rPr>
        <w:t xml:space="preserve"> and caregivers are advised that for the remainder of the day they should be vigilant for signs of PDSS and to seek medical assistance, if needed. Upon leaving the clinic, the consumer is to be accompanied</w:t>
      </w:r>
      <w:r w:rsidRPr="00FA00DB">
        <w:rPr>
          <w:rFonts w:cs="Arial"/>
          <w:szCs w:val="20"/>
        </w:rPr>
        <w:t xml:space="preserve"> to their next destination (independent use of public transportation is not acceptable). </w:t>
      </w:r>
    </w:p>
    <w:p w14:paraId="302D57CE" w14:textId="77777777" w:rsidR="00705557" w:rsidRPr="00FA00DB" w:rsidRDefault="00705557" w:rsidP="00705557">
      <w:pPr>
        <w:rPr>
          <w:rFonts w:cs="Arial"/>
          <w:szCs w:val="20"/>
        </w:rPr>
      </w:pPr>
    </w:p>
    <w:p w14:paraId="568E35B4" w14:textId="77777777" w:rsidR="00705557" w:rsidRPr="00FA00DB" w:rsidRDefault="00705557" w:rsidP="00705557">
      <w:pPr>
        <w:rPr>
          <w:rFonts w:cs="Arial"/>
          <w:szCs w:val="20"/>
        </w:rPr>
      </w:pPr>
      <w:r w:rsidRPr="00FA00DB">
        <w:rPr>
          <w:rFonts w:cs="Arial"/>
          <w:szCs w:val="20"/>
        </w:rPr>
        <w:t xml:space="preserve">It is noted that </w:t>
      </w:r>
      <w:proofErr w:type="gramStart"/>
      <w:r w:rsidRPr="00FA00DB">
        <w:rPr>
          <w:rFonts w:cs="Arial"/>
          <w:szCs w:val="20"/>
        </w:rPr>
        <w:t>in regards to</w:t>
      </w:r>
      <w:proofErr w:type="gramEnd"/>
      <w:r w:rsidRPr="00FA00DB">
        <w:rPr>
          <w:rFonts w:cs="Arial"/>
          <w:szCs w:val="20"/>
        </w:rPr>
        <w:t xml:space="preserve"> PDSS events which have been documented, only supportive care was required. Consumers were typically admitted to the hospital for observation. Consumers recovered and were discharged from hospital care within 3 days of the event. There have been no deaths reported, relating to PDSS. There have been no significant medical complications reported after recovery from an event. </w:t>
      </w:r>
      <w:proofErr w:type="gramStart"/>
      <w:r w:rsidRPr="00FA00DB">
        <w:rPr>
          <w:rFonts w:cs="Arial"/>
          <w:szCs w:val="20"/>
        </w:rPr>
        <w:t>The majority of</w:t>
      </w:r>
      <w:proofErr w:type="gramEnd"/>
      <w:r w:rsidRPr="00FA00DB">
        <w:rPr>
          <w:rFonts w:cs="Arial"/>
          <w:szCs w:val="20"/>
        </w:rPr>
        <w:t xml:space="preserve"> consumers who experienced a PDSS event </w:t>
      </w:r>
      <w:proofErr w:type="gramStart"/>
      <w:r w:rsidRPr="00FA00DB">
        <w:rPr>
          <w:rFonts w:cs="Arial"/>
          <w:szCs w:val="20"/>
        </w:rPr>
        <w:t>continued on</w:t>
      </w:r>
      <w:proofErr w:type="gramEnd"/>
      <w:r w:rsidRPr="00FA00DB">
        <w:rPr>
          <w:rFonts w:cs="Arial"/>
          <w:szCs w:val="20"/>
        </w:rPr>
        <w:t xml:space="preserve"> the Relprevv injection. A PDSS event is not a contraindication for continued use of Zyprexa Relprevv.</w:t>
      </w:r>
    </w:p>
    <w:p w14:paraId="28AF1940" w14:textId="77777777" w:rsidR="00705557" w:rsidRPr="00FA00DB" w:rsidRDefault="00705557" w:rsidP="00705557">
      <w:pPr>
        <w:rPr>
          <w:rFonts w:cs="Arial"/>
          <w:szCs w:val="20"/>
        </w:rPr>
      </w:pPr>
    </w:p>
    <w:p w14:paraId="60688470" w14:textId="77777777" w:rsidR="00705557" w:rsidRDefault="00705557" w:rsidP="00705557">
      <w:pPr>
        <w:rPr>
          <w:rFonts w:cs="Arial"/>
          <w:szCs w:val="20"/>
        </w:rPr>
      </w:pPr>
      <w:r w:rsidRPr="00FA00DB">
        <w:rPr>
          <w:rFonts w:cs="Arial"/>
          <w:szCs w:val="20"/>
        </w:rPr>
        <w:t xml:space="preserve">This administration and monitoring protocol for Zyprexa Relprevv is applicable for every injection. </w:t>
      </w:r>
    </w:p>
    <w:p w14:paraId="24ADB4E0" w14:textId="61CB4857" w:rsidR="00705557" w:rsidRPr="00AE3120" w:rsidRDefault="00705557" w:rsidP="00705557">
      <w:pPr>
        <w:jc w:val="center"/>
        <w:rPr>
          <w:rFonts w:cs="Arial"/>
          <w:b/>
          <w:szCs w:val="20"/>
        </w:rPr>
      </w:pPr>
      <w:r>
        <w:rPr>
          <w:rFonts w:cs="Arial"/>
          <w:szCs w:val="20"/>
        </w:rPr>
        <w:br w:type="page"/>
      </w:r>
    </w:p>
    <w:tbl>
      <w:tblPr>
        <w:tblW w:w="0" w:type="auto"/>
        <w:tblLook w:val="04A0" w:firstRow="1" w:lastRow="0" w:firstColumn="1" w:lastColumn="0" w:noHBand="0" w:noVBand="1"/>
      </w:tblPr>
      <w:tblGrid>
        <w:gridCol w:w="557"/>
        <w:gridCol w:w="449"/>
        <w:gridCol w:w="449"/>
        <w:gridCol w:w="8121"/>
      </w:tblGrid>
      <w:tr w:rsidR="00705557" w:rsidRPr="0010081A" w14:paraId="76B8CA74" w14:textId="77777777" w:rsidTr="74666294">
        <w:tc>
          <w:tcPr>
            <w:tcW w:w="557" w:type="dxa"/>
          </w:tcPr>
          <w:p w14:paraId="17E8DFCC" w14:textId="77777777" w:rsidR="00705557" w:rsidRPr="0010081A" w:rsidRDefault="00705557" w:rsidP="00A252CD">
            <w:pPr>
              <w:spacing w:line="240" w:lineRule="auto"/>
              <w:rPr>
                <w:rFonts w:cs="Arial"/>
                <w:szCs w:val="20"/>
              </w:rPr>
            </w:pPr>
          </w:p>
        </w:tc>
        <w:tc>
          <w:tcPr>
            <w:tcW w:w="449" w:type="dxa"/>
          </w:tcPr>
          <w:p w14:paraId="5BDE61AF" w14:textId="77777777" w:rsidR="00705557" w:rsidRPr="0010081A" w:rsidRDefault="00705557" w:rsidP="00A31E38">
            <w:pPr>
              <w:rPr>
                <w:rFonts w:cs="Arial"/>
                <w:szCs w:val="20"/>
              </w:rPr>
            </w:pPr>
          </w:p>
        </w:tc>
        <w:tc>
          <w:tcPr>
            <w:tcW w:w="449" w:type="dxa"/>
          </w:tcPr>
          <w:p w14:paraId="7D5668D6" w14:textId="3AE31694" w:rsidR="00705557" w:rsidRPr="0010081A" w:rsidRDefault="00705557" w:rsidP="00A31E38">
            <w:pPr>
              <w:rPr>
                <w:rFonts w:cs="Arial"/>
                <w:szCs w:val="20"/>
              </w:rPr>
            </w:pPr>
          </w:p>
        </w:tc>
        <w:tc>
          <w:tcPr>
            <w:tcW w:w="8121" w:type="dxa"/>
          </w:tcPr>
          <w:p w14:paraId="66B164EC" w14:textId="0135F9DC" w:rsidR="00705557" w:rsidRPr="0010081A" w:rsidRDefault="00705557" w:rsidP="74666294">
            <w:pPr>
              <w:rPr>
                <w:rFonts w:cs="Arial"/>
              </w:rPr>
            </w:pPr>
          </w:p>
          <w:p w14:paraId="0910DCCF" w14:textId="1C29555F" w:rsidR="00705557" w:rsidRPr="00C820C8" w:rsidRDefault="71C639B8" w:rsidP="74666294">
            <w:pPr>
              <w:jc w:val="center"/>
              <w:rPr>
                <w:rFonts w:cs="Arial"/>
                <w:b/>
                <w:bCs/>
              </w:rPr>
            </w:pPr>
            <w:r w:rsidRPr="00C820C8">
              <w:rPr>
                <w:rFonts w:cs="Arial"/>
                <w:b/>
                <w:bCs/>
              </w:rPr>
              <w:t>APPENDIX G</w:t>
            </w:r>
          </w:p>
          <w:p w14:paraId="72599FAD" w14:textId="50148D26" w:rsidR="00705557" w:rsidRPr="0010081A" w:rsidRDefault="6AD71D09" w:rsidP="74666294">
            <w:pPr>
              <w:jc w:val="center"/>
              <w:rPr>
                <w:rFonts w:cs="Arial"/>
              </w:rPr>
            </w:pPr>
            <w:r w:rsidRPr="00C820C8">
              <w:rPr>
                <w:rFonts w:cs="Arial"/>
              </w:rPr>
              <w:t>Controlled Substance Regulatory Requirements and References</w:t>
            </w:r>
          </w:p>
          <w:p w14:paraId="7700DA04" w14:textId="04CC570C" w:rsidR="00705557" w:rsidRPr="0010081A" w:rsidRDefault="00705557" w:rsidP="00A252CD">
            <w:pPr>
              <w:jc w:val="both"/>
              <w:rPr>
                <w:rFonts w:cs="Arial"/>
              </w:rPr>
            </w:pPr>
          </w:p>
        </w:tc>
      </w:tr>
    </w:tbl>
    <w:p w14:paraId="26D5F536" w14:textId="5AA53F71" w:rsidR="00705557" w:rsidRPr="00C820C8" w:rsidRDefault="27390731" w:rsidP="74666294">
      <w:pPr>
        <w:rPr>
          <w:rFonts w:cs="Calibri"/>
        </w:rPr>
      </w:pPr>
      <w:r w:rsidRPr="00C820C8">
        <w:rPr>
          <w:rFonts w:cs="Calibri"/>
        </w:rPr>
        <w:t>Federal and state laws and regulations govern the prescribing, dispensing, and management of controlled substances. Controlled substances must be prescribed for a legitimate medical purpose and in the usual course of professional practice. Prescribers are responsible for complying with applicable requirements for appropriate clinical evaluation, prescribing, documentation, and monitoring, including requirements intended to reduce the risk of misuse, abuse, and diversion. Compliance may be subject to review or enforcement by applicable federal and state regulatory and law enforcement agencies.</w:t>
      </w:r>
    </w:p>
    <w:p w14:paraId="3D8B4758" w14:textId="5913C580" w:rsidR="00705557" w:rsidRPr="00C820C8" w:rsidRDefault="24C2550B" w:rsidP="00C820C8">
      <w:pPr>
        <w:pStyle w:val="Heading3"/>
        <w:spacing w:before="281" w:after="281"/>
        <w:jc w:val="left"/>
        <w:rPr>
          <w:rFonts w:ascii="Calibri" w:eastAsia="Calibri" w:hAnsi="Calibri" w:cs="Calibri"/>
          <w:sz w:val="22"/>
          <w:szCs w:val="22"/>
        </w:rPr>
      </w:pPr>
      <w:r w:rsidRPr="00C820C8">
        <w:rPr>
          <w:rFonts w:ascii="Calibri" w:eastAsia="Calibri" w:hAnsi="Calibri" w:cs="Calibri"/>
          <w:sz w:val="22"/>
          <w:szCs w:val="22"/>
        </w:rPr>
        <w:t xml:space="preserve">1. </w:t>
      </w:r>
      <w:r w:rsidR="0FC3A0C3" w:rsidRPr="00C820C8">
        <w:rPr>
          <w:rFonts w:ascii="Calibri" w:eastAsia="Calibri" w:hAnsi="Calibri" w:cs="Calibri"/>
          <w:sz w:val="22"/>
          <w:szCs w:val="22"/>
        </w:rPr>
        <w:t>Applicable Authority</w:t>
      </w:r>
    </w:p>
    <w:p w14:paraId="74890DC1" w14:textId="7DFF8C9C" w:rsidR="00705557" w:rsidRPr="00C820C8" w:rsidRDefault="0FC3A0C3" w:rsidP="00620797">
      <w:pPr>
        <w:spacing w:before="240" w:after="240"/>
        <w:rPr>
          <w:rFonts w:cs="Calibri"/>
        </w:rPr>
      </w:pPr>
      <w:r w:rsidRPr="00C820C8">
        <w:rPr>
          <w:rFonts w:cs="Calibri"/>
        </w:rPr>
        <w:t>Controlled substance prescribing and dispensing are governed by applicable federal and Michigan laws, regulations, and professional licensing requirements, including:</w:t>
      </w:r>
    </w:p>
    <w:p w14:paraId="40D8491F" w14:textId="531479F2" w:rsidR="00705557" w:rsidRPr="00C820C8" w:rsidRDefault="0FC3A0C3" w:rsidP="00620797">
      <w:pPr>
        <w:pStyle w:val="ListParagraph"/>
        <w:numPr>
          <w:ilvl w:val="0"/>
          <w:numId w:val="2"/>
        </w:numPr>
        <w:rPr>
          <w:rFonts w:cs="Calibri"/>
          <w:b/>
          <w:bCs/>
        </w:rPr>
      </w:pPr>
      <w:r w:rsidRPr="00C820C8">
        <w:rPr>
          <w:rFonts w:cs="Calibri"/>
          <w:b/>
          <w:bCs/>
        </w:rPr>
        <w:t>Federal Controlled Substances Act (CSA), 21 U.S.C. §§ 801 et seq.,</w:t>
      </w:r>
      <w:r w:rsidRPr="00C820C8">
        <w:rPr>
          <w:rFonts w:cs="Calibri"/>
        </w:rPr>
        <w:t xml:space="preserve"> and its implementing regulations in </w:t>
      </w:r>
      <w:r w:rsidRPr="00C820C8">
        <w:rPr>
          <w:rFonts w:cs="Calibri"/>
          <w:b/>
          <w:bCs/>
        </w:rPr>
        <w:t>21 CFR Part 1300 et seq.</w:t>
      </w:r>
    </w:p>
    <w:p w14:paraId="7C733464" w14:textId="1036D724" w:rsidR="00705557" w:rsidRPr="00C820C8" w:rsidRDefault="0FC3A0C3" w:rsidP="00620797">
      <w:pPr>
        <w:pStyle w:val="ListParagraph"/>
        <w:numPr>
          <w:ilvl w:val="0"/>
          <w:numId w:val="2"/>
        </w:numPr>
        <w:rPr>
          <w:rFonts w:cs="Calibri"/>
          <w:b/>
          <w:bCs/>
        </w:rPr>
      </w:pPr>
      <w:r w:rsidRPr="00C820C8">
        <w:rPr>
          <w:rFonts w:cs="Calibri"/>
          <w:b/>
          <w:bCs/>
        </w:rPr>
        <w:t>Michigan Public Health Code, Act 368 of 1978, Article 7 – Controlled Substances, MCL 333.7101 et seq.</w:t>
      </w:r>
    </w:p>
    <w:p w14:paraId="07B76220" w14:textId="2021B867" w:rsidR="00705557" w:rsidRPr="00C820C8" w:rsidRDefault="0FC3A0C3" w:rsidP="00620797">
      <w:pPr>
        <w:pStyle w:val="ListParagraph"/>
        <w:numPr>
          <w:ilvl w:val="0"/>
          <w:numId w:val="2"/>
        </w:numPr>
        <w:rPr>
          <w:rFonts w:cs="Calibri"/>
        </w:rPr>
      </w:pPr>
      <w:r w:rsidRPr="00C820C8">
        <w:rPr>
          <w:rFonts w:cs="Calibri"/>
          <w:b/>
          <w:bCs/>
        </w:rPr>
        <w:t>Michigan Board of Pharmacy administrative rules</w:t>
      </w:r>
      <w:r w:rsidRPr="00C820C8">
        <w:rPr>
          <w:rFonts w:cs="Calibri"/>
        </w:rPr>
        <w:t xml:space="preserve"> governing controlled substances and pharmacy practice.</w:t>
      </w:r>
    </w:p>
    <w:p w14:paraId="4047AC56" w14:textId="7D619F66" w:rsidR="00705557" w:rsidRPr="00C820C8" w:rsidRDefault="0FC3A0C3" w:rsidP="00620797">
      <w:pPr>
        <w:pStyle w:val="ListParagraph"/>
        <w:numPr>
          <w:ilvl w:val="0"/>
          <w:numId w:val="2"/>
        </w:numPr>
        <w:rPr>
          <w:rFonts w:cs="Calibri"/>
        </w:rPr>
      </w:pPr>
      <w:r w:rsidRPr="00C820C8">
        <w:rPr>
          <w:rFonts w:cs="Calibri"/>
          <w:b/>
          <w:bCs/>
        </w:rPr>
        <w:t>Michigan Automated Prescription System (MAPS)</w:t>
      </w:r>
      <w:r w:rsidRPr="00C820C8">
        <w:rPr>
          <w:rFonts w:cs="Calibri"/>
        </w:rPr>
        <w:t xml:space="preserve"> requirements established under Michigan law.</w:t>
      </w:r>
    </w:p>
    <w:p w14:paraId="0F24368D" w14:textId="5BE34040" w:rsidR="00705557" w:rsidRPr="00C820C8" w:rsidRDefault="0FC3A0C3" w:rsidP="00620797">
      <w:pPr>
        <w:pStyle w:val="ListParagraph"/>
        <w:numPr>
          <w:ilvl w:val="0"/>
          <w:numId w:val="2"/>
        </w:numPr>
        <w:rPr>
          <w:rFonts w:cs="Calibri"/>
        </w:rPr>
      </w:pPr>
      <w:r w:rsidRPr="00C820C8">
        <w:rPr>
          <w:rFonts w:cs="Calibri"/>
          <w:b/>
          <w:bCs/>
        </w:rPr>
        <w:t>Michigan electronic prescribing requirements</w:t>
      </w:r>
      <w:r w:rsidRPr="00C820C8">
        <w:rPr>
          <w:rFonts w:cs="Calibri"/>
        </w:rPr>
        <w:t>, including MCL 333.17754a.</w:t>
      </w:r>
    </w:p>
    <w:p w14:paraId="56A1C9BA" w14:textId="1EE28E33" w:rsidR="00705557" w:rsidRPr="00C820C8" w:rsidRDefault="0FC3A0C3" w:rsidP="00620797">
      <w:pPr>
        <w:pStyle w:val="ListParagraph"/>
        <w:numPr>
          <w:ilvl w:val="0"/>
          <w:numId w:val="2"/>
        </w:numPr>
        <w:rPr>
          <w:rFonts w:cs="Calibri"/>
        </w:rPr>
      </w:pPr>
      <w:r w:rsidRPr="00C820C8">
        <w:rPr>
          <w:rFonts w:cs="Calibri"/>
        </w:rPr>
        <w:t>Other applicable federal and Michigan laws, regulations, and professional licensing requirements in effect at the time of prescribing or dispensing.</w:t>
      </w:r>
    </w:p>
    <w:p w14:paraId="74EA5020" w14:textId="2B27D3EB" w:rsidR="00705557" w:rsidRPr="00C820C8" w:rsidRDefault="00705557">
      <w:pPr>
        <w:rPr>
          <w:rFonts w:cs="Calibri"/>
        </w:rPr>
      </w:pPr>
    </w:p>
    <w:p w14:paraId="65BC138B" w14:textId="08B57B3D" w:rsidR="00705557" w:rsidRPr="00C820C8" w:rsidRDefault="22B90247" w:rsidP="74666294">
      <w:pPr>
        <w:shd w:val="clear" w:color="auto" w:fill="FFFFFF" w:themeFill="background1"/>
        <w:spacing w:before="195" w:after="195"/>
        <w:rPr>
          <w:rFonts w:asciiTheme="minorHAnsi" w:eastAsiaTheme="minorEastAsia" w:hAnsiTheme="minorHAnsi" w:cstheme="minorBidi"/>
          <w:u w:val="single"/>
        </w:rPr>
      </w:pPr>
      <w:r w:rsidRPr="00C820C8">
        <w:rPr>
          <w:rFonts w:asciiTheme="minorHAnsi" w:eastAsiaTheme="minorEastAsia" w:hAnsiTheme="minorHAnsi" w:cstheme="minorBidi"/>
          <w:u w:val="single"/>
        </w:rPr>
        <w:t xml:space="preserve">2. Legitimate Medical </w:t>
      </w:r>
      <w:r w:rsidRPr="00C820C8">
        <w:rPr>
          <w:rFonts w:cs="Calibri"/>
          <w:u w:val="single"/>
        </w:rPr>
        <w:t>Purpo</w:t>
      </w:r>
      <w:r w:rsidRPr="00C820C8">
        <w:rPr>
          <w:rFonts w:asciiTheme="minorHAnsi" w:eastAsiaTheme="minorEastAsia" w:hAnsiTheme="minorHAnsi" w:cstheme="minorBidi"/>
          <w:u w:val="single"/>
        </w:rPr>
        <w:t>se and Professional Practice</w:t>
      </w:r>
    </w:p>
    <w:p w14:paraId="14539772" w14:textId="31871EF6" w:rsidR="00705557" w:rsidRPr="00C820C8" w:rsidRDefault="22B90247" w:rsidP="00620797">
      <w:pPr>
        <w:shd w:val="clear" w:color="auto" w:fill="FFFFFF" w:themeFill="background1"/>
        <w:spacing w:before="195" w:after="195"/>
        <w:rPr>
          <w:rFonts w:asciiTheme="minorHAnsi" w:eastAsiaTheme="minorEastAsia" w:hAnsiTheme="minorHAnsi" w:cstheme="minorBidi"/>
        </w:rPr>
      </w:pPr>
      <w:r w:rsidRPr="00C820C8">
        <w:rPr>
          <w:rFonts w:asciiTheme="minorHAnsi" w:eastAsiaTheme="minorEastAsia" w:hAnsiTheme="minorHAnsi" w:cstheme="minorBidi"/>
        </w:rPr>
        <w:t>A prescription for a controlled substance must be issued for a legitimate medical purpose by an authorized</w:t>
      </w:r>
      <w:r w:rsidR="2AEF7600" w:rsidRPr="00C820C8">
        <w:rPr>
          <w:rFonts w:asciiTheme="minorHAnsi" w:eastAsiaTheme="minorEastAsia" w:hAnsiTheme="minorHAnsi" w:cstheme="minorBidi"/>
        </w:rPr>
        <w:t xml:space="preserve"> </w:t>
      </w:r>
      <w:proofErr w:type="gramStart"/>
      <w:r w:rsidR="2AEF7600" w:rsidRPr="00C820C8">
        <w:rPr>
          <w:rFonts w:asciiTheme="minorHAnsi" w:eastAsiaTheme="minorEastAsia" w:hAnsiTheme="minorHAnsi" w:cstheme="minorBidi"/>
        </w:rPr>
        <w:t xml:space="preserve">prescriber </w:t>
      </w:r>
      <w:r w:rsidRPr="00C820C8">
        <w:rPr>
          <w:rFonts w:asciiTheme="minorHAnsi" w:eastAsiaTheme="minorEastAsia" w:hAnsiTheme="minorHAnsi" w:cstheme="minorBidi"/>
        </w:rPr>
        <w:t xml:space="preserve"> acting</w:t>
      </w:r>
      <w:proofErr w:type="gramEnd"/>
      <w:r w:rsidRPr="00C820C8">
        <w:rPr>
          <w:rFonts w:asciiTheme="minorHAnsi" w:eastAsiaTheme="minorEastAsia" w:hAnsiTheme="minorHAnsi" w:cstheme="minorBidi"/>
        </w:rPr>
        <w:t xml:space="preserve"> in the usual course of professional practice. The prescrib</w:t>
      </w:r>
      <w:r w:rsidR="742B5728" w:rsidRPr="00C820C8">
        <w:rPr>
          <w:rFonts w:asciiTheme="minorHAnsi" w:eastAsiaTheme="minorEastAsia" w:hAnsiTheme="minorHAnsi" w:cstheme="minorBidi"/>
        </w:rPr>
        <w:t>er</w:t>
      </w:r>
      <w:r w:rsidRPr="00C820C8">
        <w:rPr>
          <w:rFonts w:asciiTheme="minorHAnsi" w:eastAsiaTheme="minorEastAsia" w:hAnsiTheme="minorHAnsi" w:cstheme="minorBidi"/>
        </w:rPr>
        <w:t xml:space="preserve"> is responsible for the proper prescribing of controlled substances. (21 CFR § 1306.04.)</w:t>
      </w:r>
    </w:p>
    <w:p w14:paraId="6C0B36FC" w14:textId="7A6CA693" w:rsidR="00705557" w:rsidRPr="00C820C8" w:rsidRDefault="22B90247" w:rsidP="74666294">
      <w:pPr>
        <w:shd w:val="clear" w:color="auto" w:fill="FFFFFF" w:themeFill="background1"/>
        <w:spacing w:before="195" w:after="195"/>
        <w:rPr>
          <w:rFonts w:asciiTheme="minorHAnsi" w:eastAsiaTheme="minorEastAsia" w:hAnsiTheme="minorHAnsi" w:cstheme="minorBidi"/>
        </w:rPr>
      </w:pPr>
      <w:r w:rsidRPr="00C820C8">
        <w:rPr>
          <w:rFonts w:asciiTheme="minorHAnsi" w:eastAsiaTheme="minorEastAsia" w:hAnsiTheme="minorHAnsi" w:cstheme="minorBidi"/>
        </w:rPr>
        <w:t>Under Michigan law, controlled substances must be prescribed in good faith and in accordance with applicable professional standards and licensing requirements. (MCL 333.7333.)</w:t>
      </w:r>
    </w:p>
    <w:p w14:paraId="30375E53" w14:textId="49612019" w:rsidR="00705557" w:rsidRPr="0010081A" w:rsidRDefault="22B90247" w:rsidP="74666294">
      <w:pPr>
        <w:shd w:val="clear" w:color="auto" w:fill="FFFFFF" w:themeFill="background1"/>
        <w:spacing w:before="195" w:after="195"/>
      </w:pPr>
      <w:r w:rsidRPr="00C820C8">
        <w:rPr>
          <w:rFonts w:asciiTheme="minorHAnsi" w:eastAsiaTheme="minorEastAsia" w:hAnsiTheme="minorHAnsi" w:cstheme="minorBidi"/>
        </w:rPr>
        <w:t>Controlled substances shall be prescribed only when clinically appropriate and within the prescriber’s authorized scope of practice.</w:t>
      </w:r>
    </w:p>
    <w:p w14:paraId="55C85AA0" w14:textId="08A31A53" w:rsidR="00705557" w:rsidRPr="00C820C8" w:rsidRDefault="454F21D5" w:rsidP="00620797">
      <w:pPr>
        <w:shd w:val="clear" w:color="auto" w:fill="FFFFFF" w:themeFill="background1"/>
        <w:spacing w:before="240" w:after="240"/>
        <w:rPr>
          <w:rFonts w:asciiTheme="minorHAnsi" w:eastAsiaTheme="minorEastAsia" w:hAnsiTheme="minorHAnsi" w:cstheme="minorBidi"/>
          <w:u w:val="single"/>
        </w:rPr>
      </w:pPr>
      <w:r w:rsidRPr="00C820C8">
        <w:rPr>
          <w:rFonts w:asciiTheme="minorHAnsi" w:eastAsiaTheme="minorEastAsia" w:hAnsiTheme="minorHAnsi" w:cstheme="minorBidi"/>
          <w:u w:val="single"/>
        </w:rPr>
        <w:t>3. Prescriber-Patient Relationship, Clinical Evaluation, and Follow-Up</w:t>
      </w:r>
    </w:p>
    <w:p w14:paraId="637332F5" w14:textId="7CB57323" w:rsidR="00705557" w:rsidRPr="00C820C8" w:rsidRDefault="63B1EFA5" w:rsidP="00620797">
      <w:pPr>
        <w:shd w:val="clear" w:color="auto" w:fill="FFFFFF" w:themeFill="background1"/>
        <w:spacing w:before="240" w:after="240"/>
        <w:rPr>
          <w:rFonts w:asciiTheme="minorHAnsi" w:eastAsiaTheme="minorEastAsia" w:hAnsiTheme="minorHAnsi" w:cstheme="minorBidi"/>
        </w:rPr>
      </w:pPr>
      <w:r w:rsidRPr="00C820C8">
        <w:rPr>
          <w:rFonts w:asciiTheme="minorHAnsi" w:eastAsiaTheme="minorEastAsia" w:hAnsiTheme="minorHAnsi" w:cstheme="minorBidi"/>
        </w:rPr>
        <w:lastRenderedPageBreak/>
        <w:t xml:space="preserve">A </w:t>
      </w:r>
      <w:r w:rsidR="454F21D5" w:rsidRPr="00C820C8">
        <w:rPr>
          <w:rFonts w:asciiTheme="minorHAnsi" w:eastAsiaTheme="minorEastAsia" w:hAnsiTheme="minorHAnsi" w:cstheme="minorBidi"/>
        </w:rPr>
        <w:t>prescriber must establish a bona fide prescriber-patient relationship before prescribing a Schedule II–V controlled substance</w:t>
      </w:r>
      <w:r w:rsidR="43F97C2E" w:rsidRPr="00C820C8">
        <w:rPr>
          <w:rFonts w:asciiTheme="minorHAnsi" w:eastAsiaTheme="minorEastAsia" w:hAnsiTheme="minorHAnsi" w:cstheme="minorBidi"/>
        </w:rPr>
        <w:t>, consistent with applicable Michigan law and administrative rules.</w:t>
      </w:r>
      <w:r w:rsidR="454F21D5" w:rsidRPr="00C820C8">
        <w:rPr>
          <w:rFonts w:asciiTheme="minorHAnsi" w:eastAsiaTheme="minorEastAsia" w:hAnsiTheme="minorHAnsi" w:cstheme="minorBidi"/>
        </w:rPr>
        <w:t xml:space="preserve"> The relationship must include review of relevant medical or clinical information, appropriate assessment of the patient’s medical history and current condition, and creation and maintenance of clinical records consistent with medically accepted standards. </w:t>
      </w:r>
      <w:r w:rsidR="0B6570C2" w:rsidRPr="00C820C8">
        <w:rPr>
          <w:rFonts w:asciiTheme="minorHAnsi" w:eastAsiaTheme="minorEastAsia" w:hAnsiTheme="minorHAnsi" w:cstheme="minorBidi"/>
        </w:rPr>
        <w:t xml:space="preserve"> </w:t>
      </w:r>
      <w:r w:rsidR="454F21D5" w:rsidRPr="00C820C8">
        <w:rPr>
          <w:rFonts w:asciiTheme="minorHAnsi" w:eastAsiaTheme="minorEastAsia" w:hAnsiTheme="minorHAnsi" w:cstheme="minorBidi"/>
        </w:rPr>
        <w:t>(MCL 333.7303a; Mich. Admin. Code R 338.3161a.)</w:t>
      </w:r>
    </w:p>
    <w:p w14:paraId="0C8C336F" w14:textId="2F218446" w:rsidR="00705557" w:rsidRPr="00C820C8" w:rsidRDefault="454F21D5" w:rsidP="00620797">
      <w:pPr>
        <w:shd w:val="clear" w:color="auto" w:fill="FFFFFF" w:themeFill="background1"/>
        <w:spacing w:before="240" w:after="240"/>
        <w:rPr>
          <w:rFonts w:asciiTheme="minorHAnsi" w:eastAsiaTheme="minorEastAsia" w:hAnsiTheme="minorHAnsi" w:cstheme="minorBidi"/>
        </w:rPr>
      </w:pPr>
      <w:r w:rsidRPr="00C820C8">
        <w:rPr>
          <w:rFonts w:asciiTheme="minorHAnsi" w:eastAsiaTheme="minorEastAsia" w:hAnsiTheme="minorHAnsi" w:cstheme="minorBidi"/>
        </w:rPr>
        <w:t>When prescribing a controlled substance, the prescriber shall:</w:t>
      </w:r>
    </w:p>
    <w:p w14:paraId="438CA247" w14:textId="7E13F462" w:rsidR="00705557" w:rsidRPr="00925305" w:rsidRDefault="454F21D5">
      <w:pPr>
        <w:pStyle w:val="ListParagraph"/>
        <w:numPr>
          <w:ilvl w:val="1"/>
          <w:numId w:val="53"/>
        </w:numPr>
        <w:shd w:val="clear" w:color="auto" w:fill="FFFFFF" w:themeFill="background1"/>
        <w:spacing w:before="240" w:after="240"/>
        <w:rPr>
          <w:rFonts w:asciiTheme="minorHAnsi" w:eastAsiaTheme="minorEastAsia" w:hAnsiTheme="minorHAnsi" w:cstheme="minorBidi"/>
        </w:rPr>
      </w:pPr>
      <w:r w:rsidRPr="00925305">
        <w:rPr>
          <w:rFonts w:asciiTheme="minorHAnsi" w:eastAsiaTheme="minorEastAsia" w:hAnsiTheme="minorHAnsi" w:cstheme="minorBidi"/>
        </w:rPr>
        <w:t>Evaluate the clinical indication for the medication and determine that the expected benefits and risks support its use;</w:t>
      </w:r>
    </w:p>
    <w:p w14:paraId="112B1676" w14:textId="2A68F8B6" w:rsidR="00705557" w:rsidRPr="00925305" w:rsidRDefault="454F21D5">
      <w:pPr>
        <w:pStyle w:val="ListParagraph"/>
        <w:numPr>
          <w:ilvl w:val="1"/>
          <w:numId w:val="53"/>
        </w:numPr>
        <w:shd w:val="clear" w:color="auto" w:fill="FFFFFF" w:themeFill="background1"/>
        <w:spacing w:before="240" w:after="240"/>
        <w:rPr>
          <w:rFonts w:asciiTheme="minorHAnsi" w:eastAsiaTheme="minorEastAsia" w:hAnsiTheme="minorHAnsi" w:cstheme="minorBidi"/>
        </w:rPr>
      </w:pPr>
      <w:r w:rsidRPr="00925305">
        <w:rPr>
          <w:rFonts w:asciiTheme="minorHAnsi" w:eastAsiaTheme="minorEastAsia" w:hAnsiTheme="minorHAnsi" w:cstheme="minorBidi"/>
        </w:rPr>
        <w:t>Ask the patient about other controlled substances the patient is using and document the patient’s response in the medical record;</w:t>
      </w:r>
    </w:p>
    <w:p w14:paraId="53141E49" w14:textId="181A2E85" w:rsidR="00705557" w:rsidRPr="00925305" w:rsidRDefault="454F21D5">
      <w:pPr>
        <w:pStyle w:val="ListParagraph"/>
        <w:numPr>
          <w:ilvl w:val="1"/>
          <w:numId w:val="53"/>
        </w:numPr>
        <w:shd w:val="clear" w:color="auto" w:fill="FFFFFF" w:themeFill="background1"/>
        <w:spacing w:before="240" w:after="240"/>
        <w:rPr>
          <w:rFonts w:asciiTheme="minorHAnsi" w:eastAsiaTheme="minorEastAsia" w:hAnsiTheme="minorHAnsi" w:cstheme="minorBidi"/>
        </w:rPr>
      </w:pPr>
      <w:r w:rsidRPr="00925305">
        <w:rPr>
          <w:rFonts w:asciiTheme="minorHAnsi" w:eastAsiaTheme="minorEastAsia" w:hAnsiTheme="minorHAnsi" w:cstheme="minorBidi"/>
        </w:rPr>
        <w:t>Document the diagnosis or clinical indication, medication prescribed, dose, and other information necessary to support the treatment decision;</w:t>
      </w:r>
    </w:p>
    <w:p w14:paraId="27EE2490" w14:textId="3F7753F9" w:rsidR="00705557" w:rsidRPr="00925305" w:rsidRDefault="454F21D5">
      <w:pPr>
        <w:pStyle w:val="ListParagraph"/>
        <w:numPr>
          <w:ilvl w:val="1"/>
          <w:numId w:val="53"/>
        </w:numPr>
        <w:shd w:val="clear" w:color="auto" w:fill="FFFFFF" w:themeFill="background1"/>
        <w:spacing w:before="240" w:after="240"/>
        <w:rPr>
          <w:rFonts w:asciiTheme="minorHAnsi" w:eastAsiaTheme="minorEastAsia" w:hAnsiTheme="minorHAnsi" w:cstheme="minorBidi"/>
        </w:rPr>
      </w:pPr>
      <w:r w:rsidRPr="00925305">
        <w:rPr>
          <w:rFonts w:asciiTheme="minorHAnsi" w:eastAsiaTheme="minorEastAsia" w:hAnsiTheme="minorHAnsi" w:cstheme="minorBidi"/>
        </w:rPr>
        <w:t>Provide appropriate follow-up to assess the efficacy, safety, and continued clinical appropriateness of treatment; and</w:t>
      </w:r>
    </w:p>
    <w:p w14:paraId="4CF96C0D" w14:textId="5FDD3F03" w:rsidR="00705557" w:rsidRPr="00925305" w:rsidRDefault="454F21D5">
      <w:pPr>
        <w:pStyle w:val="ListParagraph"/>
        <w:numPr>
          <w:ilvl w:val="1"/>
          <w:numId w:val="53"/>
        </w:numPr>
        <w:shd w:val="clear" w:color="auto" w:fill="FFFFFF" w:themeFill="background1"/>
        <w:spacing w:before="240" w:after="240"/>
        <w:rPr>
          <w:rFonts w:asciiTheme="minorHAnsi" w:eastAsiaTheme="minorEastAsia" w:hAnsiTheme="minorHAnsi" w:cstheme="minorBidi"/>
        </w:rPr>
      </w:pPr>
      <w:r w:rsidRPr="00925305">
        <w:rPr>
          <w:rFonts w:asciiTheme="minorHAnsi" w:eastAsiaTheme="minorEastAsia" w:hAnsiTheme="minorHAnsi" w:cstheme="minorBidi"/>
        </w:rPr>
        <w:t>Modify or discontinue treatment, or obtain consultation or referral, when clinically indicated.</w:t>
      </w:r>
    </w:p>
    <w:p w14:paraId="6FBE3DA2" w14:textId="1E1DE1E4" w:rsidR="00705557" w:rsidRPr="008A59A3" w:rsidRDefault="454F21D5" w:rsidP="00620797">
      <w:pPr>
        <w:shd w:val="clear" w:color="auto" w:fill="FFFFFF" w:themeFill="background1"/>
        <w:spacing w:before="240" w:after="240"/>
        <w:rPr>
          <w:rFonts w:asciiTheme="minorHAnsi" w:eastAsiaTheme="minorEastAsia" w:hAnsiTheme="minorHAnsi" w:cstheme="minorBidi"/>
        </w:rPr>
      </w:pPr>
      <w:r w:rsidRPr="008A59A3">
        <w:rPr>
          <w:rFonts w:asciiTheme="minorHAnsi" w:eastAsiaTheme="minorEastAsia" w:hAnsiTheme="minorHAnsi" w:cstheme="minorBidi"/>
        </w:rPr>
        <w:t>When the prescribing clinician cannot provide required follow-up care, referral for appropriate follow-up shall be made in accordance with Michigan law. Exceptions to the bona fide prescriber-patient relationship requirement, including certain on-call and cross-coverage circumstances, shall be handled in accordance with applicable Michigan law and administrative rules.</w:t>
      </w:r>
    </w:p>
    <w:p w14:paraId="55DAF9D3" w14:textId="1F24DBE7" w:rsidR="00705557" w:rsidRPr="008A59A3" w:rsidRDefault="454F21D5" w:rsidP="00620797">
      <w:pPr>
        <w:shd w:val="clear" w:color="auto" w:fill="FFFFFF" w:themeFill="background1"/>
        <w:spacing w:before="240" w:after="240"/>
        <w:rPr>
          <w:rFonts w:asciiTheme="minorHAnsi" w:eastAsiaTheme="minorEastAsia" w:hAnsiTheme="minorHAnsi" w:cstheme="minorBidi"/>
        </w:rPr>
      </w:pPr>
      <w:r w:rsidRPr="008A59A3">
        <w:rPr>
          <w:rFonts w:asciiTheme="minorHAnsi" w:eastAsiaTheme="minorEastAsia" w:hAnsiTheme="minorHAnsi" w:cstheme="minorBidi"/>
        </w:rPr>
        <w:t xml:space="preserve">4. </w:t>
      </w:r>
      <w:r w:rsidRPr="00F146B4">
        <w:rPr>
          <w:rFonts w:asciiTheme="minorHAnsi" w:eastAsiaTheme="minorEastAsia" w:hAnsiTheme="minorHAnsi" w:cstheme="minorBidi"/>
          <w:u w:val="single"/>
        </w:rPr>
        <w:t>Michigan Automated Prescription System (MAPS)</w:t>
      </w:r>
    </w:p>
    <w:p w14:paraId="17E9115E" w14:textId="2535CFE7" w:rsidR="00705557" w:rsidRPr="008A59A3" w:rsidRDefault="454F21D5" w:rsidP="00620797">
      <w:pPr>
        <w:shd w:val="clear" w:color="auto" w:fill="FFFFFF" w:themeFill="background1"/>
        <w:spacing w:before="240" w:after="240"/>
        <w:rPr>
          <w:rFonts w:asciiTheme="minorHAnsi" w:eastAsiaTheme="minorEastAsia" w:hAnsiTheme="minorHAnsi" w:cstheme="minorBidi"/>
        </w:rPr>
      </w:pPr>
      <w:r w:rsidRPr="008A59A3">
        <w:rPr>
          <w:rFonts w:asciiTheme="minorHAnsi" w:eastAsiaTheme="minorEastAsia" w:hAnsiTheme="minorHAnsi" w:cstheme="minorBidi"/>
        </w:rPr>
        <w:t>The Michigan Automated Prescription System (MAPS) is Michigan’s prescription monitoring program for Schedule II–V controlled substances.</w:t>
      </w:r>
    </w:p>
    <w:p w14:paraId="2814978B" w14:textId="2AD5A8FF" w:rsidR="00705557" w:rsidRPr="008A59A3" w:rsidRDefault="454F21D5" w:rsidP="00620797">
      <w:pPr>
        <w:shd w:val="clear" w:color="auto" w:fill="FFFFFF" w:themeFill="background1"/>
        <w:spacing w:before="240" w:after="240"/>
        <w:rPr>
          <w:rFonts w:asciiTheme="minorHAnsi" w:eastAsiaTheme="minorEastAsia" w:hAnsiTheme="minorHAnsi" w:cstheme="minorBidi"/>
        </w:rPr>
      </w:pPr>
      <w:r w:rsidRPr="008A59A3">
        <w:rPr>
          <w:rFonts w:asciiTheme="minorHAnsi" w:eastAsiaTheme="minorEastAsia" w:hAnsiTheme="minorHAnsi" w:cstheme="minorBidi"/>
        </w:rPr>
        <w:t>Prescribers who prescribe or dispense Schedule II–V controlled substances must be registered with MAPS as required by Michigan law.</w:t>
      </w:r>
    </w:p>
    <w:p w14:paraId="507BB54A" w14:textId="2415E264" w:rsidR="00705557" w:rsidRPr="008A59A3" w:rsidRDefault="454F21D5" w:rsidP="00620797">
      <w:pPr>
        <w:shd w:val="clear" w:color="auto" w:fill="FFFFFF" w:themeFill="background1"/>
        <w:spacing w:before="240" w:after="240"/>
        <w:rPr>
          <w:rFonts w:asciiTheme="minorHAnsi" w:eastAsiaTheme="minorEastAsia" w:hAnsiTheme="minorHAnsi" w:cstheme="minorBidi"/>
        </w:rPr>
      </w:pPr>
      <w:r w:rsidRPr="008A59A3">
        <w:rPr>
          <w:rFonts w:asciiTheme="minorHAnsi" w:eastAsiaTheme="minorEastAsia" w:hAnsiTheme="minorHAnsi" w:cstheme="minorBidi"/>
        </w:rPr>
        <w:t>Before prescribing or dispensing a Schedule II–V controlled substance in a quantity exceeding a three-day supply, the prescriber must obtain and review the patient’s MAPS report unless an exception established by law applies. (MCL 333.7303a.)</w:t>
      </w:r>
    </w:p>
    <w:p w14:paraId="1781B07D" w14:textId="3B422AAC" w:rsidR="00705557" w:rsidRPr="008A59A3" w:rsidRDefault="454F21D5" w:rsidP="00620797">
      <w:pPr>
        <w:shd w:val="clear" w:color="auto" w:fill="FFFFFF" w:themeFill="background1"/>
        <w:spacing w:before="240" w:after="240"/>
        <w:rPr>
          <w:rFonts w:asciiTheme="minorHAnsi" w:eastAsiaTheme="minorEastAsia" w:hAnsiTheme="minorHAnsi" w:cstheme="minorBidi"/>
        </w:rPr>
      </w:pPr>
      <w:r w:rsidRPr="008A59A3">
        <w:rPr>
          <w:rFonts w:asciiTheme="minorHAnsi" w:eastAsiaTheme="minorEastAsia" w:hAnsiTheme="minorHAnsi" w:cstheme="minorBidi"/>
        </w:rPr>
        <w:t>MAPS information should be considered together with the patient’s clinical history, examination or assessment, medication history, treatment response, and other relevant clinical information. Information obtained through MAPS that may affect the safety or appropriateness of treatment shall be addressed and documented as clinically appropriate.</w:t>
      </w:r>
    </w:p>
    <w:p w14:paraId="276A0180" w14:textId="6F82F935" w:rsidR="00705557" w:rsidRPr="008A59A3" w:rsidRDefault="454F21D5" w:rsidP="00620797">
      <w:pPr>
        <w:shd w:val="clear" w:color="auto" w:fill="FFFFFF" w:themeFill="background1"/>
        <w:spacing w:before="240" w:after="240"/>
        <w:rPr>
          <w:rFonts w:asciiTheme="minorHAnsi" w:eastAsiaTheme="minorEastAsia" w:hAnsiTheme="minorHAnsi" w:cstheme="minorBidi"/>
        </w:rPr>
      </w:pPr>
      <w:r w:rsidRPr="008A59A3">
        <w:rPr>
          <w:rFonts w:asciiTheme="minorHAnsi" w:eastAsiaTheme="minorEastAsia" w:hAnsiTheme="minorHAnsi" w:cstheme="minorBidi"/>
        </w:rPr>
        <w:t>MAPS shall be used and accessed only for purposes authorized by law, and individual MAPS credentials shall not be shared.</w:t>
      </w:r>
    </w:p>
    <w:p w14:paraId="4D540069" w14:textId="33D77034" w:rsidR="00705557" w:rsidRPr="008A59A3" w:rsidRDefault="454F21D5" w:rsidP="00620797">
      <w:pPr>
        <w:shd w:val="clear" w:color="auto" w:fill="FFFFFF" w:themeFill="background1"/>
        <w:spacing w:before="240" w:after="240"/>
        <w:rPr>
          <w:rFonts w:asciiTheme="minorHAnsi" w:eastAsiaTheme="minorEastAsia" w:hAnsiTheme="minorHAnsi" w:cstheme="minorBidi"/>
        </w:rPr>
      </w:pPr>
      <w:r w:rsidRPr="008A59A3">
        <w:rPr>
          <w:rFonts w:asciiTheme="minorHAnsi" w:eastAsiaTheme="minorEastAsia" w:hAnsiTheme="minorHAnsi" w:cstheme="minorBidi"/>
        </w:rPr>
        <w:lastRenderedPageBreak/>
        <w:t xml:space="preserve">5. </w:t>
      </w:r>
      <w:r w:rsidRPr="00F146B4">
        <w:rPr>
          <w:rFonts w:asciiTheme="minorHAnsi" w:eastAsiaTheme="minorEastAsia" w:hAnsiTheme="minorHAnsi" w:cstheme="minorBidi"/>
          <w:u w:val="single"/>
        </w:rPr>
        <w:t>Controlled Substance Prescription Requirements</w:t>
      </w:r>
    </w:p>
    <w:p w14:paraId="123EA06B" w14:textId="2AFFA134" w:rsidR="00705557" w:rsidRPr="008A59A3" w:rsidRDefault="454F21D5" w:rsidP="00620797">
      <w:pPr>
        <w:shd w:val="clear" w:color="auto" w:fill="FFFFFF" w:themeFill="background1"/>
        <w:spacing w:before="240" w:after="240"/>
        <w:rPr>
          <w:rFonts w:asciiTheme="minorHAnsi" w:eastAsiaTheme="minorEastAsia" w:hAnsiTheme="minorHAnsi" w:cstheme="minorBidi"/>
        </w:rPr>
      </w:pPr>
      <w:r w:rsidRPr="008A59A3">
        <w:rPr>
          <w:rFonts w:asciiTheme="minorHAnsi" w:eastAsiaTheme="minorEastAsia" w:hAnsiTheme="minorHAnsi" w:cstheme="minorBidi"/>
        </w:rPr>
        <w:t>Controlled-substance prescriptions shall comply with applicable federal and Michigan requirements regarding prescriber authorization, required prescription information, transmission, quantity, refills, and dispensing.</w:t>
      </w:r>
    </w:p>
    <w:p w14:paraId="79FFFDB8" w14:textId="36557433" w:rsidR="00705557" w:rsidRPr="008A59A3" w:rsidRDefault="454F21D5">
      <w:pPr>
        <w:pStyle w:val="ListParagraph"/>
        <w:numPr>
          <w:ilvl w:val="1"/>
          <w:numId w:val="54"/>
        </w:numPr>
        <w:shd w:val="clear" w:color="auto" w:fill="FFFFFF" w:themeFill="background1"/>
        <w:spacing w:before="240" w:after="240"/>
        <w:rPr>
          <w:rFonts w:asciiTheme="minorHAnsi" w:eastAsiaTheme="minorEastAsia" w:hAnsiTheme="minorHAnsi" w:cstheme="minorBidi"/>
        </w:rPr>
      </w:pPr>
      <w:r w:rsidRPr="008A59A3">
        <w:rPr>
          <w:rFonts w:asciiTheme="minorHAnsi" w:eastAsiaTheme="minorEastAsia" w:hAnsiTheme="minorHAnsi" w:cstheme="minorBidi"/>
        </w:rPr>
        <w:t>Schedule II Controlled Substances</w:t>
      </w:r>
    </w:p>
    <w:p w14:paraId="7B87CA2F" w14:textId="0DD4A81A" w:rsidR="00705557" w:rsidRPr="008A59A3" w:rsidRDefault="454F21D5" w:rsidP="000D292E">
      <w:pPr>
        <w:shd w:val="clear" w:color="auto" w:fill="FFFFFF" w:themeFill="background1"/>
        <w:spacing w:before="240" w:after="240"/>
        <w:ind w:left="1440"/>
        <w:rPr>
          <w:rFonts w:asciiTheme="minorHAnsi" w:eastAsiaTheme="minorEastAsia" w:hAnsiTheme="minorHAnsi" w:cstheme="minorBidi"/>
        </w:rPr>
      </w:pPr>
      <w:r w:rsidRPr="008A59A3">
        <w:rPr>
          <w:rFonts w:asciiTheme="minorHAnsi" w:eastAsiaTheme="minorEastAsia" w:hAnsiTheme="minorHAnsi" w:cstheme="minorBidi"/>
        </w:rPr>
        <w:t>Schedule II prescriptions may not be refilled. (21 CFR § 1306.12.)</w:t>
      </w:r>
    </w:p>
    <w:p w14:paraId="78850BBD" w14:textId="748C1176" w:rsidR="00705557" w:rsidRPr="008A59A3" w:rsidRDefault="454F21D5" w:rsidP="000D292E">
      <w:pPr>
        <w:shd w:val="clear" w:color="auto" w:fill="FFFFFF" w:themeFill="background1"/>
        <w:spacing w:before="240" w:after="240"/>
        <w:ind w:left="1440"/>
        <w:rPr>
          <w:rFonts w:asciiTheme="minorHAnsi" w:eastAsiaTheme="minorEastAsia" w:hAnsiTheme="minorHAnsi" w:cstheme="minorBidi"/>
        </w:rPr>
      </w:pPr>
      <w:r w:rsidRPr="008A59A3">
        <w:rPr>
          <w:rFonts w:asciiTheme="minorHAnsi" w:eastAsiaTheme="minorEastAsia" w:hAnsiTheme="minorHAnsi" w:cstheme="minorBidi"/>
        </w:rPr>
        <w:t>When clinically appropriate and permitted by applicable state and federal law, a practitioner may issue multiple Schedule II prescriptions authorizing a patient to receive a total of up to a 90-day supply. Each prescription must be issued for a legitimate medical purpose in the usual course of professional practice and, when applicable, must specify the earliest date on which it may be filled. The prescriber must determine that issuance of multiple prescriptions does not create an undue risk of diversion or misuse. (21 CFR § 1306.12.)</w:t>
      </w:r>
    </w:p>
    <w:p w14:paraId="66339005" w14:textId="49E52357" w:rsidR="00705557" w:rsidRPr="008A59A3" w:rsidRDefault="454F21D5" w:rsidP="000D292E">
      <w:pPr>
        <w:shd w:val="clear" w:color="auto" w:fill="FFFFFF" w:themeFill="background1"/>
        <w:spacing w:before="240" w:after="240"/>
        <w:ind w:left="1440"/>
        <w:rPr>
          <w:rFonts w:asciiTheme="minorHAnsi" w:eastAsiaTheme="minorEastAsia" w:hAnsiTheme="minorHAnsi" w:cstheme="minorBidi"/>
        </w:rPr>
      </w:pPr>
      <w:r w:rsidRPr="008A59A3">
        <w:rPr>
          <w:rFonts w:asciiTheme="minorHAnsi" w:eastAsiaTheme="minorEastAsia" w:hAnsiTheme="minorHAnsi" w:cstheme="minorBidi"/>
        </w:rPr>
        <w:t>The authority to issue multiple Schedule II prescriptions does not establish a 90-day standard for clinical follow-up. The frequency of patient evaluation and follow-up shall be determined by the patient’s clinical circumstances and accepted standards of practice.</w:t>
      </w:r>
    </w:p>
    <w:p w14:paraId="58FB808C" w14:textId="6876B7D5" w:rsidR="00705557" w:rsidRPr="008A59A3" w:rsidRDefault="454F21D5">
      <w:pPr>
        <w:pStyle w:val="ListParagraph"/>
        <w:numPr>
          <w:ilvl w:val="1"/>
          <w:numId w:val="54"/>
        </w:numPr>
        <w:shd w:val="clear" w:color="auto" w:fill="FFFFFF" w:themeFill="background1"/>
        <w:spacing w:before="240" w:after="240"/>
        <w:rPr>
          <w:rFonts w:asciiTheme="minorHAnsi" w:eastAsiaTheme="minorEastAsia" w:hAnsiTheme="minorHAnsi" w:cstheme="minorBidi"/>
        </w:rPr>
      </w:pPr>
      <w:r w:rsidRPr="008A59A3">
        <w:rPr>
          <w:rFonts w:asciiTheme="minorHAnsi" w:eastAsiaTheme="minorEastAsia" w:hAnsiTheme="minorHAnsi" w:cstheme="minorBidi"/>
        </w:rPr>
        <w:t>Schedule III and IV Controlled Substances</w:t>
      </w:r>
    </w:p>
    <w:p w14:paraId="7367E561" w14:textId="7E3B3EF1" w:rsidR="00705557" w:rsidRPr="00C820C8" w:rsidRDefault="454F21D5" w:rsidP="000D292E">
      <w:pPr>
        <w:shd w:val="clear" w:color="auto" w:fill="FFFFFF" w:themeFill="background1"/>
        <w:spacing w:before="240" w:after="240"/>
        <w:ind w:left="1440"/>
        <w:rPr>
          <w:rFonts w:asciiTheme="minorHAnsi" w:eastAsiaTheme="minorEastAsia" w:hAnsiTheme="minorHAnsi" w:cstheme="minorBidi"/>
        </w:rPr>
      </w:pPr>
      <w:r w:rsidRPr="00C820C8">
        <w:rPr>
          <w:rFonts w:asciiTheme="minorHAnsi" w:eastAsiaTheme="minorEastAsia" w:hAnsiTheme="minorHAnsi" w:cstheme="minorBidi"/>
        </w:rPr>
        <w:t>Schedule III and IV controlled-substance prescriptions may not be filled or refilled more than six months after the date of issuance and may not be refilled more than five times without issuance of a new prescription. (21 CFR § 1306.22; MCL 333.7333.)</w:t>
      </w:r>
    </w:p>
    <w:p w14:paraId="2E015E08" w14:textId="159603BA" w:rsidR="00705557" w:rsidRPr="000D292E" w:rsidRDefault="000D292E" w:rsidP="000D292E">
      <w:pPr>
        <w:shd w:val="clear" w:color="auto" w:fill="FFFFFF" w:themeFill="background1"/>
        <w:spacing w:before="240" w:after="240"/>
        <w:ind w:left="1080"/>
        <w:rPr>
          <w:rFonts w:asciiTheme="minorHAnsi" w:eastAsiaTheme="minorEastAsia" w:hAnsiTheme="minorHAnsi" w:cstheme="minorBidi"/>
        </w:rPr>
      </w:pPr>
      <w:r>
        <w:rPr>
          <w:rFonts w:asciiTheme="minorHAnsi" w:eastAsiaTheme="minorEastAsia" w:hAnsiTheme="minorHAnsi" w:cstheme="minorBidi"/>
        </w:rPr>
        <w:t xml:space="preserve">c. </w:t>
      </w:r>
      <w:r w:rsidR="454F21D5" w:rsidRPr="000D292E">
        <w:rPr>
          <w:rFonts w:asciiTheme="minorHAnsi" w:eastAsiaTheme="minorEastAsia" w:hAnsiTheme="minorHAnsi" w:cstheme="minorBidi"/>
        </w:rPr>
        <w:t xml:space="preserve"> Electronic Prescribing</w:t>
      </w:r>
    </w:p>
    <w:p w14:paraId="766A69A3" w14:textId="55203093" w:rsidR="00705557" w:rsidRPr="00C820C8" w:rsidRDefault="454F21D5" w:rsidP="000D292E">
      <w:pPr>
        <w:shd w:val="clear" w:color="auto" w:fill="FFFFFF" w:themeFill="background1"/>
        <w:spacing w:before="240" w:after="240"/>
        <w:ind w:left="1440"/>
        <w:rPr>
          <w:rFonts w:asciiTheme="minorHAnsi" w:eastAsiaTheme="minorEastAsia" w:hAnsiTheme="minorHAnsi" w:cstheme="minorBidi"/>
        </w:rPr>
      </w:pPr>
      <w:r w:rsidRPr="00C820C8">
        <w:rPr>
          <w:rFonts w:asciiTheme="minorHAnsi" w:eastAsiaTheme="minorEastAsia" w:hAnsiTheme="minorHAnsi" w:cstheme="minorBidi"/>
        </w:rPr>
        <w:t>Prescriptions, including prescriptions for controlled substances, shall be electronically transmitted directly to the pharmacy selected by the patient as required by MCL 333.17754a and applicable federal requirements.</w:t>
      </w:r>
    </w:p>
    <w:p w14:paraId="44D4A186" w14:textId="235D426B" w:rsidR="00705557" w:rsidRPr="00C820C8" w:rsidRDefault="454F21D5" w:rsidP="000D292E">
      <w:pPr>
        <w:shd w:val="clear" w:color="auto" w:fill="FFFFFF" w:themeFill="background1"/>
        <w:spacing w:before="240" w:after="240"/>
        <w:ind w:left="1440"/>
        <w:rPr>
          <w:rFonts w:asciiTheme="minorHAnsi" w:eastAsiaTheme="minorEastAsia" w:hAnsiTheme="minorHAnsi" w:cstheme="minorBidi"/>
        </w:rPr>
      </w:pPr>
      <w:r w:rsidRPr="00C820C8">
        <w:rPr>
          <w:rFonts w:asciiTheme="minorHAnsi" w:eastAsiaTheme="minorEastAsia" w:hAnsiTheme="minorHAnsi" w:cstheme="minorBidi"/>
        </w:rPr>
        <w:t>When an exception to electronic prescribing authorized by law applies, the prescriber shall comply with applicable documentation and prescription requirements.</w:t>
      </w:r>
    </w:p>
    <w:p w14:paraId="7D0741AA" w14:textId="5B93F9AB" w:rsidR="00705557" w:rsidRPr="00F146B4" w:rsidRDefault="454F21D5" w:rsidP="74666294">
      <w:pPr>
        <w:shd w:val="clear" w:color="auto" w:fill="FFFFFF" w:themeFill="background1"/>
        <w:spacing w:before="240" w:after="240"/>
        <w:rPr>
          <w:u w:val="single"/>
        </w:rPr>
      </w:pPr>
      <w:r w:rsidRPr="00F146B4">
        <w:rPr>
          <w:rFonts w:asciiTheme="minorHAnsi" w:eastAsiaTheme="minorEastAsia" w:hAnsiTheme="minorHAnsi" w:cstheme="minorBidi"/>
          <w:u w:val="single"/>
        </w:rPr>
        <w:t>6. Opioid</w:t>
      </w:r>
      <w:r w:rsidR="0F25B5A1" w:rsidRPr="00F146B4">
        <w:rPr>
          <w:rFonts w:asciiTheme="minorHAnsi" w:eastAsiaTheme="minorEastAsia" w:hAnsiTheme="minorHAnsi" w:cstheme="minorBidi"/>
          <w:u w:val="single"/>
        </w:rPr>
        <w:t xml:space="preserve"> </w:t>
      </w:r>
      <w:r w:rsidR="7EC7845F" w:rsidRPr="00F146B4">
        <w:rPr>
          <w:rFonts w:asciiTheme="minorHAnsi" w:eastAsiaTheme="minorEastAsia" w:hAnsiTheme="minorHAnsi" w:cstheme="minorBidi"/>
          <w:u w:val="single"/>
        </w:rPr>
        <w:t>Prescribing</w:t>
      </w:r>
    </w:p>
    <w:p w14:paraId="4CD5FE89" w14:textId="42C745C0" w:rsidR="00705557" w:rsidRDefault="5A6FB220" w:rsidP="74666294">
      <w:pPr>
        <w:shd w:val="clear" w:color="auto" w:fill="FFFFFF" w:themeFill="background1"/>
        <w:spacing w:before="240" w:after="240"/>
        <w:rPr>
          <w:rFonts w:asciiTheme="minorHAnsi" w:eastAsiaTheme="minorEastAsia" w:hAnsiTheme="minorHAnsi" w:cstheme="minorBidi"/>
        </w:rPr>
      </w:pPr>
      <w:r w:rsidRPr="00C820C8">
        <w:rPr>
          <w:rFonts w:asciiTheme="minorHAnsi" w:eastAsiaTheme="minorEastAsia" w:hAnsiTheme="minorHAnsi" w:cstheme="minorBidi"/>
        </w:rPr>
        <w:t xml:space="preserve">CMHCM psychiatric prescribers shall not prescribe opioid medications as part of services provided through CMHCM. Patients </w:t>
      </w:r>
      <w:r w:rsidR="54A2E4D5" w:rsidRPr="00C820C8">
        <w:rPr>
          <w:rFonts w:asciiTheme="minorHAnsi" w:eastAsiaTheme="minorEastAsia" w:hAnsiTheme="minorHAnsi" w:cstheme="minorBidi"/>
        </w:rPr>
        <w:t>for whom opioid medication may be indicated shall be referred to an appropriate medical provider outside of CMHCM.</w:t>
      </w:r>
    </w:p>
    <w:p w14:paraId="1E99CC4F" w14:textId="77777777" w:rsidR="000D292E" w:rsidRPr="00C820C8" w:rsidRDefault="000D292E" w:rsidP="74666294">
      <w:pPr>
        <w:shd w:val="clear" w:color="auto" w:fill="FFFFFF" w:themeFill="background1"/>
        <w:spacing w:before="240" w:after="240"/>
        <w:rPr>
          <w:rFonts w:asciiTheme="minorHAnsi" w:eastAsiaTheme="minorEastAsia" w:hAnsiTheme="minorHAnsi" w:cstheme="minorBidi"/>
        </w:rPr>
      </w:pPr>
    </w:p>
    <w:p w14:paraId="7DB2C2B3" w14:textId="35A8C95F" w:rsidR="00705557" w:rsidRPr="00C820C8" w:rsidRDefault="454F21D5" w:rsidP="74666294">
      <w:pPr>
        <w:shd w:val="clear" w:color="auto" w:fill="FFFFFF" w:themeFill="background1"/>
        <w:spacing w:before="240" w:after="240"/>
        <w:rPr>
          <w:rFonts w:asciiTheme="minorHAnsi" w:eastAsiaTheme="minorEastAsia" w:hAnsiTheme="minorHAnsi" w:cstheme="minorBidi"/>
        </w:rPr>
      </w:pPr>
      <w:r w:rsidRPr="00C820C8">
        <w:rPr>
          <w:rFonts w:asciiTheme="minorHAnsi" w:eastAsiaTheme="minorEastAsia" w:hAnsiTheme="minorHAnsi" w:cstheme="minorBidi"/>
        </w:rPr>
        <w:lastRenderedPageBreak/>
        <w:t xml:space="preserve">7. </w:t>
      </w:r>
      <w:r w:rsidRPr="00F146B4">
        <w:rPr>
          <w:rFonts w:asciiTheme="minorHAnsi" w:eastAsiaTheme="minorEastAsia" w:hAnsiTheme="minorHAnsi" w:cstheme="minorBidi"/>
          <w:u w:val="single"/>
        </w:rPr>
        <w:t>Prescriptive Authority of Advanced Practice Providers</w:t>
      </w:r>
    </w:p>
    <w:p w14:paraId="07EBD1D2" w14:textId="544B2790" w:rsidR="00705557" w:rsidRPr="0010081A" w:rsidRDefault="454F21D5" w:rsidP="74666294">
      <w:pPr>
        <w:shd w:val="clear" w:color="auto" w:fill="FFFFFF" w:themeFill="background1"/>
        <w:spacing w:before="240" w:after="240"/>
      </w:pPr>
      <w:r w:rsidRPr="00C820C8">
        <w:rPr>
          <w:rFonts w:asciiTheme="minorHAnsi" w:eastAsiaTheme="minorEastAsia" w:hAnsiTheme="minorHAnsi" w:cstheme="minorBidi"/>
        </w:rPr>
        <w:t>Controlled substances may be prescribed only by</w:t>
      </w:r>
      <w:r w:rsidR="21CE5E77" w:rsidRPr="00C820C8">
        <w:rPr>
          <w:rFonts w:asciiTheme="minorHAnsi" w:eastAsiaTheme="minorEastAsia" w:hAnsiTheme="minorHAnsi" w:cstheme="minorBidi"/>
        </w:rPr>
        <w:t xml:space="preserve"> physicians, nurse</w:t>
      </w:r>
      <w:r w:rsidRPr="00C820C8">
        <w:rPr>
          <w:rFonts w:asciiTheme="minorHAnsi" w:eastAsiaTheme="minorEastAsia" w:hAnsiTheme="minorHAnsi" w:cstheme="minorBidi"/>
        </w:rPr>
        <w:t xml:space="preserve"> practitioners</w:t>
      </w:r>
      <w:r w:rsidR="7C58A838" w:rsidRPr="00C820C8">
        <w:rPr>
          <w:rFonts w:asciiTheme="minorHAnsi" w:eastAsiaTheme="minorEastAsia" w:hAnsiTheme="minorHAnsi" w:cstheme="minorBidi"/>
        </w:rPr>
        <w:t xml:space="preserve"> and physician assistants</w:t>
      </w:r>
      <w:r w:rsidRPr="00C820C8">
        <w:rPr>
          <w:rFonts w:asciiTheme="minorHAnsi" w:eastAsiaTheme="minorEastAsia" w:hAnsiTheme="minorHAnsi" w:cstheme="minorBidi"/>
        </w:rPr>
        <w:t xml:space="preserve"> who possess the licenses, registrations, authorizations, and prescriptive authority required by </w:t>
      </w:r>
      <w:r w:rsidR="6661AC28" w:rsidRPr="00C820C8">
        <w:rPr>
          <w:rFonts w:asciiTheme="minorHAnsi" w:eastAsiaTheme="minorEastAsia" w:hAnsiTheme="minorHAnsi" w:cstheme="minorBidi"/>
        </w:rPr>
        <w:t xml:space="preserve">applicable </w:t>
      </w:r>
      <w:r w:rsidRPr="00C820C8">
        <w:rPr>
          <w:rFonts w:asciiTheme="minorHAnsi" w:eastAsiaTheme="minorEastAsia" w:hAnsiTheme="minorHAnsi" w:cstheme="minorBidi"/>
        </w:rPr>
        <w:t>federal and Michigan law.</w:t>
      </w:r>
    </w:p>
    <w:p w14:paraId="6C73B796" w14:textId="5DBB03D9" w:rsidR="00705557" w:rsidRPr="00C820C8" w:rsidRDefault="454F21D5" w:rsidP="74666294">
      <w:pPr>
        <w:shd w:val="clear" w:color="auto" w:fill="FFFFFF" w:themeFill="background1"/>
        <w:spacing w:before="240" w:after="240"/>
        <w:rPr>
          <w:rFonts w:asciiTheme="minorHAnsi" w:eastAsiaTheme="minorEastAsia" w:hAnsiTheme="minorHAnsi" w:cstheme="minorBidi"/>
        </w:rPr>
      </w:pPr>
      <w:r w:rsidRPr="00C820C8">
        <w:rPr>
          <w:rFonts w:asciiTheme="minorHAnsi" w:eastAsiaTheme="minorEastAsia" w:hAnsiTheme="minorHAnsi" w:cstheme="minorBidi"/>
        </w:rPr>
        <w:t xml:space="preserve">All </w:t>
      </w:r>
      <w:r w:rsidR="68479867" w:rsidRPr="00C820C8">
        <w:rPr>
          <w:rFonts w:asciiTheme="minorHAnsi" w:eastAsiaTheme="minorEastAsia" w:hAnsiTheme="minorHAnsi" w:cstheme="minorBidi"/>
        </w:rPr>
        <w:t xml:space="preserve">CMHCM </w:t>
      </w:r>
      <w:r w:rsidRPr="00C820C8">
        <w:rPr>
          <w:rFonts w:asciiTheme="minorHAnsi" w:eastAsiaTheme="minorEastAsia" w:hAnsiTheme="minorHAnsi" w:cstheme="minorBidi"/>
        </w:rPr>
        <w:t>prescribers are responsible for practicing within their individual scope of practice and prescribing authority and for maintaining</w:t>
      </w:r>
      <w:r w:rsidR="3F8E00BA" w:rsidRPr="00C820C8">
        <w:rPr>
          <w:rFonts w:asciiTheme="minorHAnsi" w:eastAsiaTheme="minorEastAsia" w:hAnsiTheme="minorHAnsi" w:cstheme="minorBidi"/>
        </w:rPr>
        <w:t xml:space="preserve"> all licenses, DEA registrations, agreements, authorizations, and other credentials required for controlled substance prescribing. </w:t>
      </w:r>
    </w:p>
    <w:p w14:paraId="19633EC7" w14:textId="5F4EDC46" w:rsidR="00705557" w:rsidRPr="00F146B4" w:rsidRDefault="454F21D5" w:rsidP="74666294">
      <w:pPr>
        <w:shd w:val="clear" w:color="auto" w:fill="FFFFFF" w:themeFill="background1"/>
        <w:spacing w:before="240" w:after="240"/>
        <w:rPr>
          <w:rFonts w:asciiTheme="minorHAnsi" w:eastAsiaTheme="minorEastAsia" w:hAnsiTheme="minorHAnsi" w:cstheme="minorBidi"/>
          <w:u w:val="single"/>
        </w:rPr>
      </w:pPr>
      <w:r w:rsidRPr="00F146B4">
        <w:rPr>
          <w:rFonts w:asciiTheme="minorHAnsi" w:eastAsiaTheme="minorEastAsia" w:hAnsiTheme="minorHAnsi" w:cstheme="minorBidi"/>
          <w:u w:val="single"/>
        </w:rPr>
        <w:t>8. Prevention of Misuse, Abuse, and Diversion</w:t>
      </w:r>
    </w:p>
    <w:p w14:paraId="6787DE5C" w14:textId="61595271" w:rsidR="00705557" w:rsidRPr="00C820C8" w:rsidRDefault="454F21D5" w:rsidP="74666294">
      <w:pPr>
        <w:shd w:val="clear" w:color="auto" w:fill="FFFFFF" w:themeFill="background1"/>
        <w:spacing w:before="240" w:after="240"/>
        <w:rPr>
          <w:rFonts w:asciiTheme="minorHAnsi" w:eastAsiaTheme="minorEastAsia" w:hAnsiTheme="minorHAnsi" w:cstheme="minorBidi"/>
        </w:rPr>
      </w:pPr>
      <w:r w:rsidRPr="00C820C8">
        <w:rPr>
          <w:rFonts w:asciiTheme="minorHAnsi" w:eastAsiaTheme="minorEastAsia" w:hAnsiTheme="minorHAnsi" w:cstheme="minorBidi"/>
        </w:rPr>
        <w:t>Prescribers shall remain alert to clinical information that may indicate unsafe use, misuse, abuse, or diversion of controlled substances. Assessment shall be individualized and based on the totality of available clinical information rather than on any single patient behavior or characteristic.</w:t>
      </w:r>
    </w:p>
    <w:p w14:paraId="5B376C1B" w14:textId="6E84764C" w:rsidR="00705557" w:rsidRPr="00C820C8" w:rsidRDefault="454F21D5" w:rsidP="74666294">
      <w:pPr>
        <w:shd w:val="clear" w:color="auto" w:fill="FFFFFF" w:themeFill="background1"/>
        <w:spacing w:before="240" w:after="240"/>
        <w:rPr>
          <w:rFonts w:asciiTheme="minorHAnsi" w:eastAsiaTheme="minorEastAsia" w:hAnsiTheme="minorHAnsi" w:cstheme="minorBidi"/>
        </w:rPr>
      </w:pPr>
      <w:r w:rsidRPr="00C820C8">
        <w:rPr>
          <w:rFonts w:asciiTheme="minorHAnsi" w:eastAsiaTheme="minorEastAsia" w:hAnsiTheme="minorHAnsi" w:cstheme="minorBidi"/>
        </w:rPr>
        <w:t>When clinically indicated, appropriate measures may include:</w:t>
      </w:r>
    </w:p>
    <w:p w14:paraId="2AF463C9" w14:textId="7C7450A6" w:rsidR="00705557" w:rsidRPr="00F146B4" w:rsidRDefault="454F21D5">
      <w:pPr>
        <w:pStyle w:val="ListParagraph"/>
        <w:numPr>
          <w:ilvl w:val="1"/>
          <w:numId w:val="55"/>
        </w:numPr>
        <w:shd w:val="clear" w:color="auto" w:fill="FFFFFF" w:themeFill="background1"/>
        <w:spacing w:before="240" w:after="240"/>
        <w:rPr>
          <w:rFonts w:asciiTheme="minorHAnsi" w:eastAsiaTheme="minorEastAsia" w:hAnsiTheme="minorHAnsi" w:cstheme="minorBidi"/>
        </w:rPr>
      </w:pPr>
      <w:r w:rsidRPr="00F146B4">
        <w:rPr>
          <w:rFonts w:asciiTheme="minorHAnsi" w:eastAsiaTheme="minorEastAsia" w:hAnsiTheme="minorHAnsi" w:cstheme="minorBidi"/>
        </w:rPr>
        <w:t>Review of MAPS information;</w:t>
      </w:r>
    </w:p>
    <w:p w14:paraId="06EB18A2" w14:textId="68321766" w:rsidR="00705557" w:rsidRPr="00F146B4" w:rsidRDefault="454F21D5">
      <w:pPr>
        <w:pStyle w:val="ListParagraph"/>
        <w:numPr>
          <w:ilvl w:val="1"/>
          <w:numId w:val="55"/>
        </w:numPr>
        <w:shd w:val="clear" w:color="auto" w:fill="FFFFFF" w:themeFill="background1"/>
        <w:spacing w:before="240" w:after="240"/>
        <w:rPr>
          <w:rFonts w:asciiTheme="minorHAnsi" w:eastAsiaTheme="minorEastAsia" w:hAnsiTheme="minorHAnsi" w:cstheme="minorBidi"/>
        </w:rPr>
      </w:pPr>
      <w:r w:rsidRPr="00F146B4">
        <w:rPr>
          <w:rFonts w:asciiTheme="minorHAnsi" w:eastAsiaTheme="minorEastAsia" w:hAnsiTheme="minorHAnsi" w:cstheme="minorBidi"/>
        </w:rPr>
        <w:t>Review and reconciliation of prescribed and reported medications;</w:t>
      </w:r>
    </w:p>
    <w:p w14:paraId="7989D84A" w14:textId="07E6E651" w:rsidR="00705557" w:rsidRPr="00F146B4" w:rsidRDefault="3EF1A9FE">
      <w:pPr>
        <w:pStyle w:val="ListParagraph"/>
        <w:numPr>
          <w:ilvl w:val="1"/>
          <w:numId w:val="55"/>
        </w:numPr>
        <w:shd w:val="clear" w:color="auto" w:fill="FFFFFF" w:themeFill="background1"/>
        <w:spacing w:before="240" w:after="240"/>
        <w:rPr>
          <w:rFonts w:asciiTheme="minorHAnsi" w:eastAsiaTheme="minorEastAsia" w:hAnsiTheme="minorHAnsi" w:cstheme="minorBidi"/>
        </w:rPr>
      </w:pPr>
      <w:r w:rsidRPr="00F146B4">
        <w:rPr>
          <w:rFonts w:asciiTheme="minorHAnsi" w:eastAsiaTheme="minorEastAsia" w:hAnsiTheme="minorHAnsi" w:cstheme="minorBidi"/>
        </w:rPr>
        <w:t xml:space="preserve">Use of a controlled substance treatment agreement when </w:t>
      </w:r>
      <w:r w:rsidR="2F96BF51" w:rsidRPr="00F146B4">
        <w:rPr>
          <w:rFonts w:asciiTheme="minorHAnsi" w:eastAsiaTheme="minorEastAsia" w:hAnsiTheme="minorHAnsi" w:cstheme="minorBidi"/>
        </w:rPr>
        <w:t>clinically</w:t>
      </w:r>
      <w:r w:rsidRPr="00F146B4">
        <w:rPr>
          <w:rFonts w:asciiTheme="minorHAnsi" w:eastAsiaTheme="minorEastAsia" w:hAnsiTheme="minorHAnsi" w:cstheme="minorBidi"/>
        </w:rPr>
        <w:t xml:space="preserve"> indicated, including documentation of expectations regarding medication use, monitoring, refills, and other conditions of treatment</w:t>
      </w:r>
      <w:r w:rsidR="5F9E2AB4" w:rsidRPr="00F146B4">
        <w:rPr>
          <w:rFonts w:asciiTheme="minorHAnsi" w:eastAsiaTheme="minorEastAsia" w:hAnsiTheme="minorHAnsi" w:cstheme="minorBidi"/>
        </w:rPr>
        <w:t>;</w:t>
      </w:r>
    </w:p>
    <w:p w14:paraId="3FA3C8A5" w14:textId="05800A52" w:rsidR="00705557" w:rsidRPr="00F146B4" w:rsidRDefault="29445038">
      <w:pPr>
        <w:pStyle w:val="ListParagraph"/>
        <w:numPr>
          <w:ilvl w:val="1"/>
          <w:numId w:val="55"/>
        </w:numPr>
        <w:shd w:val="clear" w:color="auto" w:fill="FFFFFF" w:themeFill="background1"/>
        <w:spacing w:before="240" w:after="240"/>
        <w:rPr>
          <w:rFonts w:asciiTheme="minorHAnsi" w:eastAsiaTheme="minorEastAsia" w:hAnsiTheme="minorHAnsi" w:cstheme="minorBidi"/>
        </w:rPr>
      </w:pPr>
      <w:r w:rsidRPr="00F146B4">
        <w:rPr>
          <w:rFonts w:asciiTheme="minorHAnsi" w:eastAsiaTheme="minorEastAsia" w:hAnsiTheme="minorHAnsi" w:cstheme="minorBidi"/>
        </w:rPr>
        <w:t xml:space="preserve">Toxicology testing, </w:t>
      </w:r>
      <w:r w:rsidR="5B1B32F8" w:rsidRPr="00F146B4">
        <w:rPr>
          <w:rFonts w:asciiTheme="minorHAnsi" w:eastAsiaTheme="minorEastAsia" w:hAnsiTheme="minorHAnsi" w:cstheme="minorBidi"/>
        </w:rPr>
        <w:t>including</w:t>
      </w:r>
      <w:r w:rsidRPr="00F146B4">
        <w:rPr>
          <w:rFonts w:asciiTheme="minorHAnsi" w:eastAsiaTheme="minorEastAsia" w:hAnsiTheme="minorHAnsi" w:cstheme="minorBidi"/>
        </w:rPr>
        <w:t xml:space="preserve"> urine or blood drug </w:t>
      </w:r>
      <w:r w:rsidR="33933F0C" w:rsidRPr="00F146B4">
        <w:rPr>
          <w:rFonts w:asciiTheme="minorHAnsi" w:eastAsiaTheme="minorEastAsia" w:hAnsiTheme="minorHAnsi" w:cstheme="minorBidi"/>
        </w:rPr>
        <w:t>testing</w:t>
      </w:r>
      <w:r w:rsidRPr="00F146B4">
        <w:rPr>
          <w:rFonts w:asciiTheme="minorHAnsi" w:eastAsiaTheme="minorEastAsia" w:hAnsiTheme="minorHAnsi" w:cstheme="minorBidi"/>
        </w:rPr>
        <w:t>,</w:t>
      </w:r>
      <w:r w:rsidR="465DEE8B" w:rsidRPr="00F146B4">
        <w:rPr>
          <w:rFonts w:asciiTheme="minorHAnsi" w:eastAsiaTheme="minorEastAsia" w:hAnsiTheme="minorHAnsi" w:cstheme="minorBidi"/>
        </w:rPr>
        <w:t xml:space="preserve"> when clinically indicated and consistent with applicable standards of care</w:t>
      </w:r>
      <w:r w:rsidR="25F1B469" w:rsidRPr="00F146B4">
        <w:rPr>
          <w:rFonts w:asciiTheme="minorHAnsi" w:eastAsiaTheme="minorEastAsia" w:hAnsiTheme="minorHAnsi" w:cstheme="minorBidi"/>
        </w:rPr>
        <w:t>;</w:t>
      </w:r>
    </w:p>
    <w:p w14:paraId="5AC2ECFD" w14:textId="1B51DD9B" w:rsidR="00705557" w:rsidRPr="00F146B4" w:rsidRDefault="25F36164">
      <w:pPr>
        <w:pStyle w:val="ListParagraph"/>
        <w:numPr>
          <w:ilvl w:val="1"/>
          <w:numId w:val="55"/>
        </w:numPr>
        <w:shd w:val="clear" w:color="auto" w:fill="FFFFFF" w:themeFill="background1"/>
        <w:spacing w:before="240" w:after="240"/>
        <w:rPr>
          <w:rFonts w:asciiTheme="minorHAnsi" w:eastAsiaTheme="minorEastAsia" w:hAnsiTheme="minorHAnsi" w:cstheme="minorBidi"/>
        </w:rPr>
      </w:pPr>
      <w:r w:rsidRPr="00F146B4">
        <w:rPr>
          <w:rFonts w:asciiTheme="minorHAnsi" w:eastAsiaTheme="minorEastAsia" w:hAnsiTheme="minorHAnsi" w:cstheme="minorBidi"/>
        </w:rPr>
        <w:t>Discussion with the patient regarding medication use, adherence, safety and identified concerns;</w:t>
      </w:r>
    </w:p>
    <w:p w14:paraId="04348138" w14:textId="77777777" w:rsidR="00F146B4" w:rsidRDefault="454F21D5">
      <w:pPr>
        <w:pStyle w:val="ListParagraph"/>
        <w:numPr>
          <w:ilvl w:val="1"/>
          <w:numId w:val="55"/>
        </w:numPr>
        <w:shd w:val="clear" w:color="auto" w:fill="FFFFFF" w:themeFill="background1"/>
        <w:spacing w:before="240" w:after="240"/>
        <w:rPr>
          <w:rFonts w:asciiTheme="minorHAnsi" w:eastAsiaTheme="minorEastAsia" w:hAnsiTheme="minorHAnsi" w:cstheme="minorBidi"/>
        </w:rPr>
      </w:pPr>
      <w:r w:rsidRPr="00F146B4">
        <w:rPr>
          <w:rFonts w:asciiTheme="minorHAnsi" w:eastAsiaTheme="minorEastAsia" w:hAnsiTheme="minorHAnsi" w:cstheme="minorBidi"/>
        </w:rPr>
        <w:t>Coordination with other treating clinicians or pharmacies when permitted and clinically appropriate;</w:t>
      </w:r>
    </w:p>
    <w:p w14:paraId="165A6284" w14:textId="20AF67F9" w:rsidR="00705557" w:rsidRPr="00F146B4" w:rsidRDefault="454F21D5">
      <w:pPr>
        <w:pStyle w:val="ListParagraph"/>
        <w:numPr>
          <w:ilvl w:val="1"/>
          <w:numId w:val="55"/>
        </w:numPr>
        <w:shd w:val="clear" w:color="auto" w:fill="FFFFFF" w:themeFill="background1"/>
        <w:spacing w:before="240" w:after="240"/>
        <w:rPr>
          <w:rFonts w:asciiTheme="minorHAnsi" w:eastAsiaTheme="minorEastAsia" w:hAnsiTheme="minorHAnsi" w:cstheme="minorBidi"/>
        </w:rPr>
      </w:pPr>
      <w:r w:rsidRPr="00F146B4">
        <w:rPr>
          <w:rFonts w:asciiTheme="minorHAnsi" w:eastAsiaTheme="minorEastAsia" w:hAnsiTheme="minorHAnsi" w:cstheme="minorBidi"/>
        </w:rPr>
        <w:t>Modification of the treatment plan, including increased monitoring, tapering or discontinuation when clinically appropriate; and/or</w:t>
      </w:r>
    </w:p>
    <w:p w14:paraId="6CF4294D" w14:textId="541ABC1C" w:rsidR="00705557" w:rsidRPr="00F146B4" w:rsidRDefault="454F21D5">
      <w:pPr>
        <w:pStyle w:val="ListParagraph"/>
        <w:numPr>
          <w:ilvl w:val="1"/>
          <w:numId w:val="55"/>
        </w:numPr>
        <w:shd w:val="clear" w:color="auto" w:fill="FFFFFF" w:themeFill="background1"/>
        <w:spacing w:before="240" w:after="240"/>
        <w:rPr>
          <w:rFonts w:asciiTheme="minorHAnsi" w:eastAsiaTheme="minorEastAsia" w:hAnsiTheme="minorHAnsi" w:cstheme="minorBidi"/>
        </w:rPr>
      </w:pPr>
      <w:r w:rsidRPr="00F146B4">
        <w:rPr>
          <w:rFonts w:asciiTheme="minorHAnsi" w:eastAsiaTheme="minorEastAsia" w:hAnsiTheme="minorHAnsi" w:cstheme="minorBidi"/>
        </w:rPr>
        <w:t>Referral for additional assessment or treatment, including evaluation or treatment for a substance use disorder when indicated.</w:t>
      </w:r>
    </w:p>
    <w:p w14:paraId="53CF1C52" w14:textId="5A70B9E7" w:rsidR="00705557" w:rsidRPr="00C820C8" w:rsidRDefault="454F21D5" w:rsidP="74666294">
      <w:pPr>
        <w:shd w:val="clear" w:color="auto" w:fill="FFFFFF" w:themeFill="background1"/>
        <w:spacing w:before="240" w:after="240"/>
        <w:rPr>
          <w:rFonts w:asciiTheme="minorHAnsi" w:eastAsiaTheme="minorEastAsia" w:hAnsiTheme="minorHAnsi" w:cstheme="minorBidi"/>
        </w:rPr>
      </w:pPr>
      <w:r w:rsidRPr="00C820C8">
        <w:rPr>
          <w:rFonts w:asciiTheme="minorHAnsi" w:eastAsiaTheme="minorEastAsia" w:hAnsiTheme="minorHAnsi" w:cstheme="minorBidi"/>
        </w:rPr>
        <w:t xml:space="preserve">Concerns regarding suspected fraud, diversion, loss, theft, or other unlawful </w:t>
      </w:r>
      <w:bookmarkStart w:id="0" w:name="_Int_A0Xs774C"/>
      <w:r w:rsidRPr="00C820C8">
        <w:rPr>
          <w:rFonts w:asciiTheme="minorHAnsi" w:eastAsiaTheme="minorEastAsia" w:hAnsiTheme="minorHAnsi" w:cstheme="minorBidi"/>
        </w:rPr>
        <w:t>activity</w:t>
      </w:r>
      <w:bookmarkEnd w:id="0"/>
      <w:r w:rsidRPr="00C820C8">
        <w:rPr>
          <w:rFonts w:asciiTheme="minorHAnsi" w:eastAsiaTheme="minorEastAsia" w:hAnsiTheme="minorHAnsi" w:cstheme="minorBidi"/>
        </w:rPr>
        <w:t xml:space="preserve"> shall be addressed in accordance with applicable law and CMHCM policy and procedures.</w:t>
      </w:r>
    </w:p>
    <w:p w14:paraId="4FEA96B1" w14:textId="524AB871" w:rsidR="00705557" w:rsidRPr="00C820C8" w:rsidRDefault="454F21D5" w:rsidP="74666294">
      <w:pPr>
        <w:shd w:val="clear" w:color="auto" w:fill="FFFFFF" w:themeFill="background1"/>
        <w:spacing w:before="240" w:after="240"/>
        <w:rPr>
          <w:rFonts w:asciiTheme="minorHAnsi" w:eastAsiaTheme="minorEastAsia" w:hAnsiTheme="minorHAnsi" w:cstheme="minorBidi"/>
        </w:rPr>
      </w:pPr>
      <w:r w:rsidRPr="00C820C8">
        <w:rPr>
          <w:rFonts w:asciiTheme="minorHAnsi" w:eastAsiaTheme="minorEastAsia" w:hAnsiTheme="minorHAnsi" w:cstheme="minorBidi"/>
        </w:rPr>
        <w:t>Clinical decisions regarding controlled-substance treatment shall be documented in the medical record as appropriate to the circumstances.</w:t>
      </w:r>
    </w:p>
    <w:p w14:paraId="1785B188" w14:textId="7DBAE834" w:rsidR="00705557" w:rsidRPr="00FA00DB" w:rsidRDefault="00705557" w:rsidP="00705557"/>
    <w:p w14:paraId="0E20F0FF" w14:textId="77777777" w:rsidR="00705557" w:rsidRPr="00F108E5" w:rsidRDefault="00705557" w:rsidP="00705557"/>
    <w:p w14:paraId="41155070" w14:textId="27A550B0" w:rsidR="00705557" w:rsidRPr="00556C93" w:rsidRDefault="00705557" w:rsidP="008E584A">
      <w:pPr>
        <w:jc w:val="center"/>
        <w:rPr>
          <w:rFonts w:ascii="Arial" w:hAnsi="Arial" w:cs="Arial"/>
          <w:sz w:val="20"/>
          <w:szCs w:val="20"/>
        </w:rPr>
      </w:pPr>
      <w:r w:rsidRPr="74666294">
        <w:rPr>
          <w:rFonts w:ascii="Arial" w:hAnsi="Arial" w:cs="Arial"/>
          <w:sz w:val="20"/>
          <w:szCs w:val="20"/>
        </w:rPr>
        <w:br w:type="page"/>
      </w:r>
    </w:p>
    <w:sectPr w:rsidR="00705557" w:rsidRPr="00556C93" w:rsidSect="006212A7">
      <w:headerReference w:type="default" r:id="rId11"/>
      <w:footerReference w:type="default" r:id="rId12"/>
      <w:pgSz w:w="12240" w:h="15840"/>
      <w:pgMar w:top="1440" w:right="720" w:bottom="126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D85A4" w14:textId="77777777" w:rsidR="00111DB7" w:rsidRDefault="00111DB7" w:rsidP="002D1106">
      <w:pPr>
        <w:spacing w:line="240" w:lineRule="auto"/>
      </w:pPr>
      <w:r>
        <w:separator/>
      </w:r>
    </w:p>
  </w:endnote>
  <w:endnote w:type="continuationSeparator" w:id="0">
    <w:p w14:paraId="3165684E" w14:textId="77777777" w:rsidR="00111DB7" w:rsidRDefault="00111DB7" w:rsidP="002D11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600"/>
      <w:gridCol w:w="3600"/>
      <w:gridCol w:w="3600"/>
    </w:tblGrid>
    <w:tr w:rsidR="05F8E755" w14:paraId="77C0F1BC" w14:textId="77777777" w:rsidTr="008E584A">
      <w:trPr>
        <w:trHeight w:val="300"/>
      </w:trPr>
      <w:tc>
        <w:tcPr>
          <w:tcW w:w="3600" w:type="dxa"/>
        </w:tcPr>
        <w:p w14:paraId="65E6F8A2" w14:textId="4F91650D" w:rsidR="05F8E755" w:rsidRDefault="05F8E755" w:rsidP="00C13E82">
          <w:pPr>
            <w:pStyle w:val="Header"/>
            <w:ind w:left="-115"/>
          </w:pPr>
        </w:p>
      </w:tc>
      <w:tc>
        <w:tcPr>
          <w:tcW w:w="3600" w:type="dxa"/>
        </w:tcPr>
        <w:p w14:paraId="59540880" w14:textId="1D27BAF7" w:rsidR="05F8E755" w:rsidRDefault="05F8E755" w:rsidP="00C13E82">
          <w:pPr>
            <w:pStyle w:val="Header"/>
            <w:jc w:val="center"/>
          </w:pPr>
        </w:p>
      </w:tc>
      <w:tc>
        <w:tcPr>
          <w:tcW w:w="3600" w:type="dxa"/>
        </w:tcPr>
        <w:p w14:paraId="5B671348" w14:textId="1DCA4E1F" w:rsidR="05F8E755" w:rsidRDefault="05F8E755" w:rsidP="00C13E82">
          <w:pPr>
            <w:pStyle w:val="Header"/>
            <w:ind w:right="-115"/>
            <w:jc w:val="right"/>
          </w:pPr>
        </w:p>
      </w:tc>
    </w:tr>
  </w:tbl>
  <w:p w14:paraId="6C9024E5" w14:textId="5B2A9A44" w:rsidR="05F8E755" w:rsidRDefault="05F8E755" w:rsidP="00484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81474" w14:textId="77777777" w:rsidR="00111DB7" w:rsidRDefault="00111DB7" w:rsidP="002D1106">
      <w:pPr>
        <w:spacing w:line="240" w:lineRule="auto"/>
      </w:pPr>
      <w:r>
        <w:separator/>
      </w:r>
    </w:p>
  </w:footnote>
  <w:footnote w:type="continuationSeparator" w:id="0">
    <w:p w14:paraId="147BC385" w14:textId="77777777" w:rsidR="00111DB7" w:rsidRDefault="00111DB7" w:rsidP="002D11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BAD67" w14:textId="77777777" w:rsidR="00BD71BF" w:rsidRPr="00556C93" w:rsidRDefault="00BD71BF">
    <w:pPr>
      <w:pStyle w:val="Header"/>
      <w:rPr>
        <w:rFonts w:ascii="Arial" w:hAnsi="Arial" w:cs="Arial"/>
        <w:sz w:val="16"/>
        <w:szCs w:val="16"/>
      </w:rPr>
    </w:pPr>
    <w:r w:rsidRPr="00556C93">
      <w:rPr>
        <w:rFonts w:ascii="Arial" w:hAnsi="Arial" w:cs="Arial"/>
        <w:sz w:val="16"/>
        <w:szCs w:val="16"/>
      </w:rPr>
      <w:t>COMMUNITY MENTAL HEALTH FOR CENTRAL MICHIGAN</w:t>
    </w:r>
  </w:p>
  <w:p w14:paraId="46882BFF" w14:textId="77777777" w:rsidR="00BD71BF" w:rsidRPr="00556C93" w:rsidRDefault="00BD71BF" w:rsidP="002D1106">
    <w:pPr>
      <w:pStyle w:val="Header"/>
      <w:jc w:val="right"/>
      <w:rPr>
        <w:rFonts w:ascii="Arial" w:hAnsi="Arial" w:cs="Arial"/>
        <w:sz w:val="20"/>
        <w:szCs w:val="20"/>
      </w:rPr>
    </w:pPr>
    <w:r w:rsidRPr="00556C93">
      <w:rPr>
        <w:rFonts w:ascii="Arial" w:hAnsi="Arial" w:cs="Arial"/>
        <w:sz w:val="20"/>
        <w:szCs w:val="20"/>
      </w:rPr>
      <w:t>SERVICES ADMINISTRATION – Chapter 2</w:t>
    </w:r>
  </w:p>
  <w:p w14:paraId="710CBED5" w14:textId="77777777" w:rsidR="00BD71BF" w:rsidRPr="00556C93" w:rsidRDefault="00BD71BF" w:rsidP="002D1106">
    <w:pPr>
      <w:pStyle w:val="Header"/>
      <w:jc w:val="right"/>
      <w:rPr>
        <w:rFonts w:ascii="Arial" w:hAnsi="Arial" w:cs="Arial"/>
        <w:sz w:val="20"/>
        <w:szCs w:val="20"/>
      </w:rPr>
    </w:pPr>
    <w:r w:rsidRPr="00556C93">
      <w:rPr>
        <w:rFonts w:ascii="Arial" w:hAnsi="Arial" w:cs="Arial"/>
        <w:sz w:val="20"/>
        <w:szCs w:val="20"/>
      </w:rPr>
      <w:t xml:space="preserve">Direct Services – Section </w:t>
    </w:r>
    <w:r>
      <w:rPr>
        <w:rFonts w:ascii="Arial" w:hAnsi="Arial" w:cs="Arial"/>
        <w:sz w:val="20"/>
        <w:szCs w:val="20"/>
      </w:rPr>
      <w:t>5</w:t>
    </w:r>
    <w:r w:rsidRPr="00556C93">
      <w:rPr>
        <w:rFonts w:ascii="Arial" w:hAnsi="Arial" w:cs="Arial"/>
        <w:sz w:val="20"/>
        <w:szCs w:val="20"/>
      </w:rPr>
      <w:t>00</w:t>
    </w:r>
  </w:p>
  <w:p w14:paraId="1101F27C" w14:textId="77777777" w:rsidR="00BD71BF" w:rsidRPr="00556C93" w:rsidRDefault="00BD71BF" w:rsidP="00C24468">
    <w:pPr>
      <w:pStyle w:val="Header"/>
      <w:jc w:val="right"/>
      <w:rPr>
        <w:rFonts w:ascii="Arial" w:hAnsi="Arial" w:cs="Arial"/>
        <w:sz w:val="20"/>
        <w:szCs w:val="20"/>
      </w:rPr>
    </w:pPr>
    <w:r w:rsidRPr="00556C93">
      <w:rPr>
        <w:rFonts w:ascii="Arial" w:hAnsi="Arial" w:cs="Arial"/>
        <w:b/>
        <w:sz w:val="20"/>
        <w:szCs w:val="20"/>
      </w:rPr>
      <w:t>PHARMACEUTICAL PRACTICES</w:t>
    </w:r>
    <w:r w:rsidRPr="00556C93">
      <w:rPr>
        <w:rFonts w:ascii="Arial" w:hAnsi="Arial" w:cs="Arial"/>
        <w:sz w:val="20"/>
        <w:szCs w:val="20"/>
      </w:rPr>
      <w:t xml:space="preserve"> – Subject 00</w:t>
    </w:r>
    <w:r>
      <w:rPr>
        <w:rFonts w:ascii="Arial" w:hAnsi="Arial" w:cs="Arial"/>
        <w:sz w:val="20"/>
        <w:szCs w:val="20"/>
      </w:rPr>
      <w:t>1</w:t>
    </w:r>
  </w:p>
  <w:p w14:paraId="12C03154" w14:textId="77777777" w:rsidR="00BD71BF" w:rsidRDefault="00BD71BF" w:rsidP="002D1106">
    <w:pPr>
      <w:pStyle w:val="Header"/>
      <w:pBdr>
        <w:bottom w:val="single" w:sz="6" w:space="1" w:color="auto"/>
      </w:pBdr>
      <w:jc w:val="right"/>
      <w:rPr>
        <w:rFonts w:ascii="Arial" w:hAnsi="Arial" w:cs="Arial"/>
        <w:sz w:val="20"/>
        <w:szCs w:val="20"/>
      </w:rPr>
    </w:pPr>
    <w:r w:rsidRPr="00556C93">
      <w:rPr>
        <w:rFonts w:ascii="Arial" w:hAnsi="Arial" w:cs="Arial"/>
        <w:sz w:val="20"/>
        <w:szCs w:val="20"/>
      </w:rPr>
      <w:t xml:space="preserve">Page </w:t>
    </w:r>
    <w:r w:rsidRPr="00556C93">
      <w:rPr>
        <w:rFonts w:ascii="Arial" w:hAnsi="Arial" w:cs="Arial"/>
        <w:sz w:val="20"/>
        <w:szCs w:val="20"/>
      </w:rPr>
      <w:fldChar w:fldCharType="begin"/>
    </w:r>
    <w:r w:rsidRPr="00556C93">
      <w:rPr>
        <w:rFonts w:ascii="Arial" w:hAnsi="Arial" w:cs="Arial"/>
        <w:sz w:val="20"/>
        <w:szCs w:val="20"/>
      </w:rPr>
      <w:instrText xml:space="preserve"> PAGE  \* Arabic  \* MERGEFORMAT </w:instrText>
    </w:r>
    <w:r w:rsidRPr="00556C93">
      <w:rPr>
        <w:rFonts w:ascii="Arial" w:hAnsi="Arial" w:cs="Arial"/>
        <w:sz w:val="20"/>
        <w:szCs w:val="20"/>
      </w:rPr>
      <w:fldChar w:fldCharType="separate"/>
    </w:r>
    <w:r>
      <w:rPr>
        <w:rFonts w:ascii="Arial" w:hAnsi="Arial" w:cs="Arial"/>
        <w:noProof/>
        <w:sz w:val="20"/>
        <w:szCs w:val="20"/>
      </w:rPr>
      <w:t>6</w:t>
    </w:r>
    <w:r w:rsidRPr="00556C93">
      <w:rPr>
        <w:rFonts w:ascii="Arial" w:hAnsi="Arial" w:cs="Arial"/>
        <w:sz w:val="20"/>
        <w:szCs w:val="20"/>
      </w:rPr>
      <w:fldChar w:fldCharType="end"/>
    </w:r>
    <w:r w:rsidRPr="00556C93">
      <w:rPr>
        <w:rFonts w:ascii="Arial" w:hAnsi="Arial" w:cs="Arial"/>
        <w:sz w:val="20"/>
        <w:szCs w:val="20"/>
      </w:rPr>
      <w:t xml:space="preserve"> of </w:t>
    </w:r>
    <w:r w:rsidRPr="00556C93">
      <w:rPr>
        <w:rFonts w:ascii="Arial" w:hAnsi="Arial" w:cs="Arial"/>
        <w:sz w:val="20"/>
        <w:szCs w:val="20"/>
      </w:rPr>
      <w:fldChar w:fldCharType="begin"/>
    </w:r>
    <w:r w:rsidRPr="00556C93">
      <w:rPr>
        <w:rFonts w:ascii="Arial" w:hAnsi="Arial" w:cs="Arial"/>
        <w:sz w:val="20"/>
        <w:szCs w:val="20"/>
      </w:rPr>
      <w:instrText xml:space="preserve"> NUMPAGES  \* Arabic  \* MERGEFORMAT </w:instrText>
    </w:r>
    <w:r w:rsidRPr="00556C93">
      <w:rPr>
        <w:rFonts w:ascii="Arial" w:hAnsi="Arial" w:cs="Arial"/>
        <w:sz w:val="20"/>
        <w:szCs w:val="20"/>
      </w:rPr>
      <w:fldChar w:fldCharType="separate"/>
    </w:r>
    <w:r>
      <w:rPr>
        <w:rFonts w:ascii="Arial" w:hAnsi="Arial" w:cs="Arial"/>
        <w:noProof/>
        <w:sz w:val="20"/>
        <w:szCs w:val="20"/>
      </w:rPr>
      <w:t>40</w:t>
    </w:r>
    <w:r w:rsidRPr="00556C93">
      <w:rPr>
        <w:rFonts w:ascii="Arial" w:hAnsi="Arial" w:cs="Arial"/>
        <w:sz w:val="20"/>
        <w:szCs w:val="20"/>
      </w:rPr>
      <w:fldChar w:fldCharType="end"/>
    </w:r>
  </w:p>
  <w:p w14:paraId="7231126B" w14:textId="77777777" w:rsidR="00BD71BF" w:rsidRPr="00556C93" w:rsidRDefault="00BD71BF" w:rsidP="002D1106">
    <w:pPr>
      <w:pStyle w:val="Header"/>
      <w:pBdr>
        <w:bottom w:val="single" w:sz="6" w:space="1" w:color="auto"/>
      </w:pBdr>
      <w:jc w:val="right"/>
      <w:rPr>
        <w:rFonts w:ascii="Arial" w:hAnsi="Arial" w:cs="Arial"/>
        <w:sz w:val="20"/>
        <w:szCs w:val="20"/>
      </w:rPr>
    </w:pPr>
  </w:p>
  <w:p w14:paraId="5F9C87D5" w14:textId="77777777" w:rsidR="00BD71BF" w:rsidRDefault="00BD71B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A0Xs774C" int2:invalidationBookmarkName="" int2:hashCode="C/QXBETNRzzUBm" int2:id="sLrrhNzr">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601F"/>
    <w:multiLevelType w:val="hybridMultilevel"/>
    <w:tmpl w:val="8882710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0BB28AA"/>
    <w:multiLevelType w:val="hybridMultilevel"/>
    <w:tmpl w:val="1FC88142"/>
    <w:lvl w:ilvl="0" w:tplc="39141B5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91C1AEF"/>
    <w:multiLevelType w:val="hybridMultilevel"/>
    <w:tmpl w:val="D29AD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903A6B"/>
    <w:multiLevelType w:val="hybridMultilevel"/>
    <w:tmpl w:val="816E01AA"/>
    <w:lvl w:ilvl="0" w:tplc="0409001B">
      <w:start w:val="1"/>
      <w:numFmt w:val="lowerRoman"/>
      <w:lvlText w:val="%1."/>
      <w:lvlJc w:val="right"/>
      <w:pPr>
        <w:ind w:left="2520"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4" w15:restartNumberingAfterBreak="0">
    <w:nsid w:val="0BB83C8D"/>
    <w:multiLevelType w:val="hybridMultilevel"/>
    <w:tmpl w:val="6562DC2A"/>
    <w:lvl w:ilvl="0" w:tplc="04090019">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 w15:restartNumberingAfterBreak="0">
    <w:nsid w:val="0DF05AC8"/>
    <w:multiLevelType w:val="hybridMultilevel"/>
    <w:tmpl w:val="C87E4580"/>
    <w:lvl w:ilvl="0" w:tplc="3C32A8A8">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02718D1"/>
    <w:multiLevelType w:val="hybridMultilevel"/>
    <w:tmpl w:val="775469B8"/>
    <w:lvl w:ilvl="0" w:tplc="36D62AE2">
      <w:start w:val="1"/>
      <w:numFmt w:val="bullet"/>
      <w:lvlText w:val=""/>
      <w:lvlJc w:val="left"/>
      <w:pPr>
        <w:ind w:left="720" w:hanging="360"/>
      </w:pPr>
      <w:rPr>
        <w:rFonts w:ascii="Symbol" w:hAnsi="Symbol" w:hint="default"/>
      </w:rPr>
    </w:lvl>
    <w:lvl w:ilvl="1" w:tplc="74C41D64">
      <w:start w:val="1"/>
      <w:numFmt w:val="bullet"/>
      <w:lvlText w:val="o"/>
      <w:lvlJc w:val="left"/>
      <w:pPr>
        <w:ind w:left="1440" w:hanging="360"/>
      </w:pPr>
      <w:rPr>
        <w:rFonts w:ascii="Courier New" w:hAnsi="Courier New" w:hint="default"/>
      </w:rPr>
    </w:lvl>
    <w:lvl w:ilvl="2" w:tplc="FFE8F17C">
      <w:start w:val="1"/>
      <w:numFmt w:val="bullet"/>
      <w:lvlText w:val=""/>
      <w:lvlJc w:val="left"/>
      <w:pPr>
        <w:ind w:left="2160" w:hanging="360"/>
      </w:pPr>
      <w:rPr>
        <w:rFonts w:ascii="Wingdings" w:hAnsi="Wingdings" w:hint="default"/>
      </w:rPr>
    </w:lvl>
    <w:lvl w:ilvl="3" w:tplc="DE286192">
      <w:start w:val="1"/>
      <w:numFmt w:val="bullet"/>
      <w:lvlText w:val=""/>
      <w:lvlJc w:val="left"/>
      <w:pPr>
        <w:ind w:left="2880" w:hanging="360"/>
      </w:pPr>
      <w:rPr>
        <w:rFonts w:ascii="Symbol" w:hAnsi="Symbol" w:hint="default"/>
      </w:rPr>
    </w:lvl>
    <w:lvl w:ilvl="4" w:tplc="80A23446">
      <w:start w:val="1"/>
      <w:numFmt w:val="bullet"/>
      <w:lvlText w:val="o"/>
      <w:lvlJc w:val="left"/>
      <w:pPr>
        <w:ind w:left="3600" w:hanging="360"/>
      </w:pPr>
      <w:rPr>
        <w:rFonts w:ascii="Courier New" w:hAnsi="Courier New" w:hint="default"/>
      </w:rPr>
    </w:lvl>
    <w:lvl w:ilvl="5" w:tplc="D6D2BC44">
      <w:start w:val="1"/>
      <w:numFmt w:val="bullet"/>
      <w:lvlText w:val=""/>
      <w:lvlJc w:val="left"/>
      <w:pPr>
        <w:ind w:left="4320" w:hanging="360"/>
      </w:pPr>
      <w:rPr>
        <w:rFonts w:ascii="Wingdings" w:hAnsi="Wingdings" w:hint="default"/>
      </w:rPr>
    </w:lvl>
    <w:lvl w:ilvl="6" w:tplc="14D8E864">
      <w:start w:val="1"/>
      <w:numFmt w:val="bullet"/>
      <w:lvlText w:val=""/>
      <w:lvlJc w:val="left"/>
      <w:pPr>
        <w:ind w:left="5040" w:hanging="360"/>
      </w:pPr>
      <w:rPr>
        <w:rFonts w:ascii="Symbol" w:hAnsi="Symbol" w:hint="default"/>
      </w:rPr>
    </w:lvl>
    <w:lvl w:ilvl="7" w:tplc="D9AE8DE6">
      <w:start w:val="1"/>
      <w:numFmt w:val="bullet"/>
      <w:lvlText w:val="o"/>
      <w:lvlJc w:val="left"/>
      <w:pPr>
        <w:ind w:left="5760" w:hanging="360"/>
      </w:pPr>
      <w:rPr>
        <w:rFonts w:ascii="Courier New" w:hAnsi="Courier New" w:hint="default"/>
      </w:rPr>
    </w:lvl>
    <w:lvl w:ilvl="8" w:tplc="34C23D14">
      <w:start w:val="1"/>
      <w:numFmt w:val="bullet"/>
      <w:lvlText w:val=""/>
      <w:lvlJc w:val="left"/>
      <w:pPr>
        <w:ind w:left="6480" w:hanging="360"/>
      </w:pPr>
      <w:rPr>
        <w:rFonts w:ascii="Wingdings" w:hAnsi="Wingdings" w:hint="default"/>
      </w:rPr>
    </w:lvl>
  </w:abstractNum>
  <w:abstractNum w:abstractNumId="7" w15:restartNumberingAfterBreak="0">
    <w:nsid w:val="104D00DC"/>
    <w:multiLevelType w:val="hybridMultilevel"/>
    <w:tmpl w:val="34A4DA6C"/>
    <w:lvl w:ilvl="0" w:tplc="0B88E134">
      <w:start w:val="1"/>
      <w:numFmt w:val="lowerLetter"/>
      <w:lvlText w:val="%1."/>
      <w:lvlJc w:val="left"/>
      <w:pPr>
        <w:ind w:left="1440" w:hanging="360"/>
      </w:pPr>
      <w:rPr>
        <w:rFonts w:hint="default"/>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1593A8C"/>
    <w:multiLevelType w:val="hybridMultilevel"/>
    <w:tmpl w:val="7206BA88"/>
    <w:lvl w:ilvl="0" w:tplc="869E005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5FC0AA7"/>
    <w:multiLevelType w:val="hybridMultilevel"/>
    <w:tmpl w:val="BC70CF6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17F3783A"/>
    <w:multiLevelType w:val="hybridMultilevel"/>
    <w:tmpl w:val="4F6C4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F10909"/>
    <w:multiLevelType w:val="hybridMultilevel"/>
    <w:tmpl w:val="6C325CF2"/>
    <w:lvl w:ilvl="0" w:tplc="8E8ABDD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0547BFA"/>
    <w:multiLevelType w:val="hybridMultilevel"/>
    <w:tmpl w:val="080C0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FD07DD"/>
    <w:multiLevelType w:val="hybridMultilevel"/>
    <w:tmpl w:val="80D6FAA0"/>
    <w:lvl w:ilvl="0" w:tplc="2C341F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5921A54"/>
    <w:multiLevelType w:val="hybridMultilevel"/>
    <w:tmpl w:val="8618D87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30322FC2"/>
    <w:multiLevelType w:val="hybridMultilevel"/>
    <w:tmpl w:val="932C76C6"/>
    <w:lvl w:ilvl="0" w:tplc="F4DC458A">
      <w:start w:val="1"/>
      <w:numFmt w:val="decimal"/>
      <w:lvlText w:val="%1."/>
      <w:lvlJc w:val="left"/>
      <w:pPr>
        <w:ind w:left="1440" w:hanging="360"/>
      </w:pPr>
      <w:rPr>
        <w:rFonts w:hint="default"/>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7C95A68"/>
    <w:multiLevelType w:val="hybridMultilevel"/>
    <w:tmpl w:val="42F2C694"/>
    <w:lvl w:ilvl="0" w:tplc="73121D4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7D2328C"/>
    <w:multiLevelType w:val="hybridMultilevel"/>
    <w:tmpl w:val="A2BED860"/>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8" w15:restartNumberingAfterBreak="0">
    <w:nsid w:val="38585693"/>
    <w:multiLevelType w:val="hybridMultilevel"/>
    <w:tmpl w:val="0BCCF612"/>
    <w:lvl w:ilvl="0" w:tplc="94CE0E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A120236"/>
    <w:multiLevelType w:val="hybridMultilevel"/>
    <w:tmpl w:val="91D8AE7A"/>
    <w:lvl w:ilvl="0" w:tplc="35625D54">
      <w:start w:val="1"/>
      <w:numFmt w:val="decimal"/>
      <w:lvlText w:val="%1."/>
      <w:lvlJc w:val="left"/>
      <w:pPr>
        <w:ind w:left="2210" w:hanging="360"/>
      </w:pPr>
      <w:rPr>
        <w:i w:val="0"/>
        <w:iCs w:val="0"/>
      </w:rPr>
    </w:lvl>
    <w:lvl w:ilvl="1" w:tplc="04090019" w:tentative="1">
      <w:start w:val="1"/>
      <w:numFmt w:val="lowerLetter"/>
      <w:lvlText w:val="%2."/>
      <w:lvlJc w:val="left"/>
      <w:pPr>
        <w:ind w:left="2930" w:hanging="360"/>
      </w:pPr>
    </w:lvl>
    <w:lvl w:ilvl="2" w:tplc="0409001B" w:tentative="1">
      <w:start w:val="1"/>
      <w:numFmt w:val="lowerRoman"/>
      <w:lvlText w:val="%3."/>
      <w:lvlJc w:val="right"/>
      <w:pPr>
        <w:ind w:left="3650" w:hanging="180"/>
      </w:pPr>
    </w:lvl>
    <w:lvl w:ilvl="3" w:tplc="0409000F" w:tentative="1">
      <w:start w:val="1"/>
      <w:numFmt w:val="decimal"/>
      <w:lvlText w:val="%4."/>
      <w:lvlJc w:val="left"/>
      <w:pPr>
        <w:ind w:left="4370" w:hanging="360"/>
      </w:pPr>
    </w:lvl>
    <w:lvl w:ilvl="4" w:tplc="04090019" w:tentative="1">
      <w:start w:val="1"/>
      <w:numFmt w:val="lowerLetter"/>
      <w:lvlText w:val="%5."/>
      <w:lvlJc w:val="left"/>
      <w:pPr>
        <w:ind w:left="5090" w:hanging="360"/>
      </w:pPr>
    </w:lvl>
    <w:lvl w:ilvl="5" w:tplc="0409001B" w:tentative="1">
      <w:start w:val="1"/>
      <w:numFmt w:val="lowerRoman"/>
      <w:lvlText w:val="%6."/>
      <w:lvlJc w:val="right"/>
      <w:pPr>
        <w:ind w:left="5810" w:hanging="180"/>
      </w:pPr>
    </w:lvl>
    <w:lvl w:ilvl="6" w:tplc="0409000F" w:tentative="1">
      <w:start w:val="1"/>
      <w:numFmt w:val="decimal"/>
      <w:lvlText w:val="%7."/>
      <w:lvlJc w:val="left"/>
      <w:pPr>
        <w:ind w:left="6530" w:hanging="360"/>
      </w:pPr>
    </w:lvl>
    <w:lvl w:ilvl="7" w:tplc="04090019" w:tentative="1">
      <w:start w:val="1"/>
      <w:numFmt w:val="lowerLetter"/>
      <w:lvlText w:val="%8."/>
      <w:lvlJc w:val="left"/>
      <w:pPr>
        <w:ind w:left="7250" w:hanging="360"/>
      </w:pPr>
    </w:lvl>
    <w:lvl w:ilvl="8" w:tplc="0409001B" w:tentative="1">
      <w:start w:val="1"/>
      <w:numFmt w:val="lowerRoman"/>
      <w:lvlText w:val="%9."/>
      <w:lvlJc w:val="right"/>
      <w:pPr>
        <w:ind w:left="7970" w:hanging="180"/>
      </w:pPr>
    </w:lvl>
  </w:abstractNum>
  <w:abstractNum w:abstractNumId="20" w15:restartNumberingAfterBreak="0">
    <w:nsid w:val="3D966B1A"/>
    <w:multiLevelType w:val="hybridMultilevel"/>
    <w:tmpl w:val="3BC69092"/>
    <w:lvl w:ilvl="0" w:tplc="80466F1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CC7062D6">
      <w:start w:val="1"/>
      <w:numFmt w:val="decimal"/>
      <w:lvlText w:val="%3."/>
      <w:lvlJc w:val="left"/>
      <w:pPr>
        <w:ind w:left="3060" w:hanging="360"/>
      </w:pPr>
      <w:rPr>
        <w:rFonts w:ascii="Calibri" w:eastAsia="Calibri" w:hAnsi="Calibri" w:cs="Arial"/>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EED3CD7"/>
    <w:multiLevelType w:val="hybridMultilevel"/>
    <w:tmpl w:val="66F88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36282D"/>
    <w:multiLevelType w:val="hybridMultilevel"/>
    <w:tmpl w:val="691019F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41051518"/>
    <w:multiLevelType w:val="hybridMultilevel"/>
    <w:tmpl w:val="44C2539E"/>
    <w:lvl w:ilvl="0" w:tplc="FAA051C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25D2636"/>
    <w:multiLevelType w:val="hybridMultilevel"/>
    <w:tmpl w:val="8E141D98"/>
    <w:lvl w:ilvl="0" w:tplc="FFCA8C0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4B93C89"/>
    <w:multiLevelType w:val="hybridMultilevel"/>
    <w:tmpl w:val="35102F40"/>
    <w:lvl w:ilvl="0" w:tplc="6A3859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67654F0"/>
    <w:multiLevelType w:val="hybridMultilevel"/>
    <w:tmpl w:val="A2BED86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47A3725A"/>
    <w:multiLevelType w:val="hybridMultilevel"/>
    <w:tmpl w:val="A2BED860"/>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8" w15:restartNumberingAfterBreak="0">
    <w:nsid w:val="48471028"/>
    <w:multiLevelType w:val="hybridMultilevel"/>
    <w:tmpl w:val="A2BED860"/>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9" w15:restartNumberingAfterBreak="0">
    <w:nsid w:val="49B72D59"/>
    <w:multiLevelType w:val="hybridMultilevel"/>
    <w:tmpl w:val="B5DC5AF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6710D6"/>
    <w:multiLevelType w:val="hybridMultilevel"/>
    <w:tmpl w:val="C5FCE17C"/>
    <w:lvl w:ilvl="0" w:tplc="04090019">
      <w:start w:val="1"/>
      <w:numFmt w:val="lowerLetter"/>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1" w15:restartNumberingAfterBreak="0">
    <w:nsid w:val="4AFD07BC"/>
    <w:multiLevelType w:val="hybridMultilevel"/>
    <w:tmpl w:val="6520FA18"/>
    <w:lvl w:ilvl="0" w:tplc="0B806B5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4F303B43"/>
    <w:multiLevelType w:val="hybridMultilevel"/>
    <w:tmpl w:val="7FEC0CE4"/>
    <w:lvl w:ilvl="0" w:tplc="BF965D6C">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1137D4D"/>
    <w:multiLevelType w:val="hybridMultilevel"/>
    <w:tmpl w:val="C908E1F2"/>
    <w:lvl w:ilvl="0" w:tplc="81A03692">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439603B"/>
    <w:multiLevelType w:val="hybridMultilevel"/>
    <w:tmpl w:val="42C847BC"/>
    <w:lvl w:ilvl="0" w:tplc="843A4722">
      <w:start w:val="1"/>
      <w:numFmt w:val="lowerLetter"/>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35" w15:restartNumberingAfterBreak="0">
    <w:nsid w:val="55A55485"/>
    <w:multiLevelType w:val="hybridMultilevel"/>
    <w:tmpl w:val="EDBCF6B0"/>
    <w:lvl w:ilvl="0" w:tplc="03A8C1D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566517DA"/>
    <w:multiLevelType w:val="hybridMultilevel"/>
    <w:tmpl w:val="E34EE25E"/>
    <w:lvl w:ilvl="0" w:tplc="76144B4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6A011A2"/>
    <w:multiLevelType w:val="hybridMultilevel"/>
    <w:tmpl w:val="9B50BC54"/>
    <w:lvl w:ilvl="0" w:tplc="8F8083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5AB64343"/>
    <w:multiLevelType w:val="hybridMultilevel"/>
    <w:tmpl w:val="63B80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D66545E"/>
    <w:multiLevelType w:val="hybridMultilevel"/>
    <w:tmpl w:val="8458B6FC"/>
    <w:lvl w:ilvl="0" w:tplc="65DAB844">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40" w15:restartNumberingAfterBreak="0">
    <w:nsid w:val="5E831F85"/>
    <w:multiLevelType w:val="hybridMultilevel"/>
    <w:tmpl w:val="E6FCF010"/>
    <w:lvl w:ilvl="0" w:tplc="2C1ECF66">
      <w:start w:val="1"/>
      <w:numFmt w:val="upperRoman"/>
      <w:lvlText w:val="%1."/>
      <w:lvlJc w:val="left"/>
      <w:pPr>
        <w:ind w:left="1080" w:hanging="72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11A6B18"/>
    <w:multiLevelType w:val="hybridMultilevel"/>
    <w:tmpl w:val="B7501988"/>
    <w:lvl w:ilvl="0" w:tplc="591ACA5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2897972"/>
    <w:multiLevelType w:val="hybridMultilevel"/>
    <w:tmpl w:val="E61E9DB6"/>
    <w:lvl w:ilvl="0" w:tplc="BE52C2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64B00627"/>
    <w:multiLevelType w:val="hybridMultilevel"/>
    <w:tmpl w:val="6D56F6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6286C76"/>
    <w:multiLevelType w:val="hybridMultilevel"/>
    <w:tmpl w:val="8818ABDE"/>
    <w:lvl w:ilvl="0" w:tplc="D090CC2A">
      <w:start w:val="1"/>
      <w:numFmt w:val="decimal"/>
      <w:lvlText w:val="%1."/>
      <w:lvlJc w:val="left"/>
      <w:pPr>
        <w:ind w:left="2520" w:hanging="360"/>
      </w:pPr>
    </w:lvl>
    <w:lvl w:ilvl="1" w:tplc="F16C3D84">
      <w:start w:val="1"/>
      <w:numFmt w:val="lowerLetter"/>
      <w:lvlText w:val="%2."/>
      <w:lvlJc w:val="left"/>
      <w:pPr>
        <w:ind w:left="3240" w:hanging="360"/>
      </w:pPr>
    </w:lvl>
    <w:lvl w:ilvl="2" w:tplc="54164716">
      <w:start w:val="1"/>
      <w:numFmt w:val="lowerRoman"/>
      <w:lvlText w:val="%3."/>
      <w:lvlJc w:val="right"/>
      <w:pPr>
        <w:ind w:left="3960" w:hanging="180"/>
      </w:pPr>
    </w:lvl>
    <w:lvl w:ilvl="3" w:tplc="74821268">
      <w:start w:val="1"/>
      <w:numFmt w:val="decimal"/>
      <w:lvlText w:val="%4."/>
      <w:lvlJc w:val="left"/>
      <w:pPr>
        <w:ind w:left="4680" w:hanging="360"/>
      </w:pPr>
    </w:lvl>
    <w:lvl w:ilvl="4" w:tplc="70281002">
      <w:start w:val="1"/>
      <w:numFmt w:val="lowerLetter"/>
      <w:lvlText w:val="%5."/>
      <w:lvlJc w:val="left"/>
      <w:pPr>
        <w:ind w:left="5400" w:hanging="360"/>
      </w:pPr>
    </w:lvl>
    <w:lvl w:ilvl="5" w:tplc="81FE6C50">
      <w:start w:val="1"/>
      <w:numFmt w:val="lowerRoman"/>
      <w:lvlText w:val="%6."/>
      <w:lvlJc w:val="right"/>
      <w:pPr>
        <w:ind w:left="6120" w:hanging="180"/>
      </w:pPr>
    </w:lvl>
    <w:lvl w:ilvl="6" w:tplc="D9AAE0E4">
      <w:start w:val="1"/>
      <w:numFmt w:val="decimal"/>
      <w:lvlText w:val="%7."/>
      <w:lvlJc w:val="left"/>
      <w:pPr>
        <w:ind w:left="6840" w:hanging="360"/>
      </w:pPr>
    </w:lvl>
    <w:lvl w:ilvl="7" w:tplc="490CD074">
      <w:start w:val="1"/>
      <w:numFmt w:val="lowerLetter"/>
      <w:lvlText w:val="%8."/>
      <w:lvlJc w:val="left"/>
      <w:pPr>
        <w:ind w:left="7560" w:hanging="360"/>
      </w:pPr>
    </w:lvl>
    <w:lvl w:ilvl="8" w:tplc="97D67964">
      <w:start w:val="1"/>
      <w:numFmt w:val="lowerRoman"/>
      <w:lvlText w:val="%9."/>
      <w:lvlJc w:val="right"/>
      <w:pPr>
        <w:ind w:left="8280" w:hanging="180"/>
      </w:pPr>
    </w:lvl>
  </w:abstractNum>
  <w:abstractNum w:abstractNumId="45" w15:restartNumberingAfterBreak="0">
    <w:nsid w:val="66324D99"/>
    <w:multiLevelType w:val="hybridMultilevel"/>
    <w:tmpl w:val="3556A7B8"/>
    <w:lvl w:ilvl="0" w:tplc="6C882F7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6" w15:restartNumberingAfterBreak="0">
    <w:nsid w:val="6D511703"/>
    <w:multiLevelType w:val="hybridMultilevel"/>
    <w:tmpl w:val="16A2C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018227E"/>
    <w:multiLevelType w:val="hybridMultilevel"/>
    <w:tmpl w:val="EB5E2B3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17275F5"/>
    <w:multiLevelType w:val="hybridMultilevel"/>
    <w:tmpl w:val="0A6065B4"/>
    <w:lvl w:ilvl="0" w:tplc="C374DC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22369DD"/>
    <w:multiLevelType w:val="hybridMultilevel"/>
    <w:tmpl w:val="015A3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662328"/>
    <w:multiLevelType w:val="hybridMultilevel"/>
    <w:tmpl w:val="1B5054FA"/>
    <w:lvl w:ilvl="0" w:tplc="43C660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7BE76F1"/>
    <w:multiLevelType w:val="hybridMultilevel"/>
    <w:tmpl w:val="7BA61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EBD62A8"/>
    <w:multiLevelType w:val="hybridMultilevel"/>
    <w:tmpl w:val="63F8BDDC"/>
    <w:lvl w:ilvl="0" w:tplc="362EEC0A">
      <w:start w:val="1"/>
      <w:numFmt w:val="decimal"/>
      <w:lvlText w:val="%1."/>
      <w:lvlJc w:val="left"/>
      <w:pPr>
        <w:ind w:left="1080" w:hanging="360"/>
      </w:pPr>
      <w:rPr>
        <w:rFonts w:ascii="Arial" w:hAnsi="Arial" w:cs="Arial" w:hint="default"/>
        <w:sz w:val="20"/>
        <w:szCs w:val="2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F827335"/>
    <w:multiLevelType w:val="hybridMultilevel"/>
    <w:tmpl w:val="22EADEF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FF5399E"/>
    <w:multiLevelType w:val="hybridMultilevel"/>
    <w:tmpl w:val="651A282C"/>
    <w:lvl w:ilvl="0" w:tplc="6A26985A">
      <w:start w:val="1"/>
      <w:numFmt w:val="decimal"/>
      <w:lvlText w:val="%1."/>
      <w:lvlJc w:val="left"/>
      <w:pPr>
        <w:ind w:left="1440"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7624829">
    <w:abstractNumId w:val="44"/>
  </w:num>
  <w:num w:numId="2" w16cid:durableId="1175342550">
    <w:abstractNumId w:val="6"/>
  </w:num>
  <w:num w:numId="3" w16cid:durableId="2057273045">
    <w:abstractNumId w:val="40"/>
  </w:num>
  <w:num w:numId="4" w16cid:durableId="270936602">
    <w:abstractNumId w:val="24"/>
  </w:num>
  <w:num w:numId="5" w16cid:durableId="618293347">
    <w:abstractNumId w:val="32"/>
  </w:num>
  <w:num w:numId="6" w16cid:durableId="603539289">
    <w:abstractNumId w:val="34"/>
  </w:num>
  <w:num w:numId="7" w16cid:durableId="714626414">
    <w:abstractNumId w:val="39"/>
  </w:num>
  <w:num w:numId="8" w16cid:durableId="201791862">
    <w:abstractNumId w:val="20"/>
  </w:num>
  <w:num w:numId="9" w16cid:durableId="1790126111">
    <w:abstractNumId w:val="42"/>
  </w:num>
  <w:num w:numId="10" w16cid:durableId="369499350">
    <w:abstractNumId w:val="35"/>
  </w:num>
  <w:num w:numId="11" w16cid:durableId="687680097">
    <w:abstractNumId w:val="13"/>
  </w:num>
  <w:num w:numId="12" w16cid:durableId="1909800565">
    <w:abstractNumId w:val="25"/>
  </w:num>
  <w:num w:numId="13" w16cid:durableId="410471903">
    <w:abstractNumId w:val="37"/>
  </w:num>
  <w:num w:numId="14" w16cid:durableId="1456295118">
    <w:abstractNumId w:val="54"/>
  </w:num>
  <w:num w:numId="15" w16cid:durableId="83840429">
    <w:abstractNumId w:val="11"/>
  </w:num>
  <w:num w:numId="16" w16cid:durableId="1849709324">
    <w:abstractNumId w:val="33"/>
  </w:num>
  <w:num w:numId="17" w16cid:durableId="1158351254">
    <w:abstractNumId w:val="16"/>
  </w:num>
  <w:num w:numId="18" w16cid:durableId="721098751">
    <w:abstractNumId w:val="41"/>
  </w:num>
  <w:num w:numId="19" w16cid:durableId="143590259">
    <w:abstractNumId w:val="31"/>
  </w:num>
  <w:num w:numId="20" w16cid:durableId="1768236482">
    <w:abstractNumId w:val="1"/>
  </w:num>
  <w:num w:numId="21" w16cid:durableId="200480965">
    <w:abstractNumId w:val="5"/>
  </w:num>
  <w:num w:numId="22" w16cid:durableId="41751372">
    <w:abstractNumId w:val="45"/>
  </w:num>
  <w:num w:numId="23" w16cid:durableId="1600137878">
    <w:abstractNumId w:val="15"/>
  </w:num>
  <w:num w:numId="24" w16cid:durableId="2073119959">
    <w:abstractNumId w:val="18"/>
  </w:num>
  <w:num w:numId="25" w16cid:durableId="924074559">
    <w:abstractNumId w:val="48"/>
  </w:num>
  <w:num w:numId="26" w16cid:durableId="455635562">
    <w:abstractNumId w:val="23"/>
  </w:num>
  <w:num w:numId="27" w16cid:durableId="1101100359">
    <w:abstractNumId w:val="50"/>
  </w:num>
  <w:num w:numId="28" w16cid:durableId="1140725667">
    <w:abstractNumId w:val="7"/>
  </w:num>
  <w:num w:numId="29" w16cid:durableId="206644552">
    <w:abstractNumId w:val="36"/>
  </w:num>
  <w:num w:numId="30" w16cid:durableId="1960868290">
    <w:abstractNumId w:val="8"/>
  </w:num>
  <w:num w:numId="31" w16cid:durableId="1285621931">
    <w:abstractNumId w:val="52"/>
  </w:num>
  <w:num w:numId="32" w16cid:durableId="173469435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9677679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7630264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8633260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41056136">
    <w:abstractNumId w:val="49"/>
  </w:num>
  <w:num w:numId="37" w16cid:durableId="1763330774">
    <w:abstractNumId w:val="43"/>
  </w:num>
  <w:num w:numId="38" w16cid:durableId="1809711878">
    <w:abstractNumId w:val="12"/>
  </w:num>
  <w:num w:numId="39" w16cid:durableId="1180857321">
    <w:abstractNumId w:val="38"/>
  </w:num>
  <w:num w:numId="40" w16cid:durableId="799424949">
    <w:abstractNumId w:val="21"/>
  </w:num>
  <w:num w:numId="41" w16cid:durableId="1990211487">
    <w:abstractNumId w:val="2"/>
  </w:num>
  <w:num w:numId="42" w16cid:durableId="530918329">
    <w:abstractNumId w:val="51"/>
  </w:num>
  <w:num w:numId="43" w16cid:durableId="1224834213">
    <w:abstractNumId w:val="10"/>
  </w:num>
  <w:num w:numId="44" w16cid:durableId="1802992970">
    <w:abstractNumId w:val="26"/>
  </w:num>
  <w:num w:numId="45" w16cid:durableId="1533884712">
    <w:abstractNumId w:val="17"/>
  </w:num>
  <w:num w:numId="46" w16cid:durableId="1035809099">
    <w:abstractNumId w:val="27"/>
  </w:num>
  <w:num w:numId="47" w16cid:durableId="116727385">
    <w:abstractNumId w:val="28"/>
  </w:num>
  <w:num w:numId="48" w16cid:durableId="759109110">
    <w:abstractNumId w:val="19"/>
  </w:num>
  <w:num w:numId="49" w16cid:durableId="1051348891">
    <w:abstractNumId w:val="4"/>
  </w:num>
  <w:num w:numId="50" w16cid:durableId="74019179">
    <w:abstractNumId w:val="46"/>
  </w:num>
  <w:num w:numId="51" w16cid:durableId="152114248">
    <w:abstractNumId w:val="30"/>
  </w:num>
  <w:num w:numId="52" w16cid:durableId="1659455403">
    <w:abstractNumId w:val="3"/>
  </w:num>
  <w:num w:numId="53" w16cid:durableId="156508051">
    <w:abstractNumId w:val="47"/>
  </w:num>
  <w:num w:numId="54" w16cid:durableId="187064277">
    <w:abstractNumId w:val="29"/>
  </w:num>
  <w:num w:numId="55" w16cid:durableId="1713730644">
    <w:abstractNumId w:val="5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106"/>
    <w:rsid w:val="000021FD"/>
    <w:rsid w:val="00007218"/>
    <w:rsid w:val="00020427"/>
    <w:rsid w:val="00024FEF"/>
    <w:rsid w:val="000311D1"/>
    <w:rsid w:val="00032BD9"/>
    <w:rsid w:val="00032C2E"/>
    <w:rsid w:val="0003410B"/>
    <w:rsid w:val="00041191"/>
    <w:rsid w:val="000468B7"/>
    <w:rsid w:val="00050B8D"/>
    <w:rsid w:val="0007627C"/>
    <w:rsid w:val="000825E4"/>
    <w:rsid w:val="00086CD7"/>
    <w:rsid w:val="00094352"/>
    <w:rsid w:val="00095B8B"/>
    <w:rsid w:val="000A71BC"/>
    <w:rsid w:val="000A74E5"/>
    <w:rsid w:val="000B7322"/>
    <w:rsid w:val="000B7BE2"/>
    <w:rsid w:val="000C4241"/>
    <w:rsid w:val="000D292E"/>
    <w:rsid w:val="000F3B6D"/>
    <w:rsid w:val="000F49CE"/>
    <w:rsid w:val="000F6CC4"/>
    <w:rsid w:val="0010081A"/>
    <w:rsid w:val="00102387"/>
    <w:rsid w:val="00105A5F"/>
    <w:rsid w:val="00111DB7"/>
    <w:rsid w:val="00112229"/>
    <w:rsid w:val="00112990"/>
    <w:rsid w:val="001131EA"/>
    <w:rsid w:val="001157F4"/>
    <w:rsid w:val="0013366B"/>
    <w:rsid w:val="0013377F"/>
    <w:rsid w:val="00144F93"/>
    <w:rsid w:val="00146A7B"/>
    <w:rsid w:val="00164B1C"/>
    <w:rsid w:val="00182FF6"/>
    <w:rsid w:val="001B4707"/>
    <w:rsid w:val="001E329E"/>
    <w:rsid w:val="001E63E1"/>
    <w:rsid w:val="0023568A"/>
    <w:rsid w:val="002643FB"/>
    <w:rsid w:val="00270993"/>
    <w:rsid w:val="00270D7D"/>
    <w:rsid w:val="00276CE7"/>
    <w:rsid w:val="002C3358"/>
    <w:rsid w:val="002D1106"/>
    <w:rsid w:val="002D181B"/>
    <w:rsid w:val="002E6D7B"/>
    <w:rsid w:val="00305548"/>
    <w:rsid w:val="00321EA4"/>
    <w:rsid w:val="003402D7"/>
    <w:rsid w:val="00350136"/>
    <w:rsid w:val="00354E6E"/>
    <w:rsid w:val="003636FC"/>
    <w:rsid w:val="00364C88"/>
    <w:rsid w:val="003768C1"/>
    <w:rsid w:val="003B29D0"/>
    <w:rsid w:val="003C0761"/>
    <w:rsid w:val="003C3E9D"/>
    <w:rsid w:val="003D3F0C"/>
    <w:rsid w:val="003F6768"/>
    <w:rsid w:val="003F72AA"/>
    <w:rsid w:val="003F757C"/>
    <w:rsid w:val="0040597C"/>
    <w:rsid w:val="00414EE6"/>
    <w:rsid w:val="00415449"/>
    <w:rsid w:val="00420312"/>
    <w:rsid w:val="004241C0"/>
    <w:rsid w:val="00425161"/>
    <w:rsid w:val="004315B2"/>
    <w:rsid w:val="00436ACE"/>
    <w:rsid w:val="00446F14"/>
    <w:rsid w:val="00452401"/>
    <w:rsid w:val="00484998"/>
    <w:rsid w:val="00490064"/>
    <w:rsid w:val="004937E6"/>
    <w:rsid w:val="00496749"/>
    <w:rsid w:val="004A05CE"/>
    <w:rsid w:val="004A4B2B"/>
    <w:rsid w:val="004B0784"/>
    <w:rsid w:val="004C1990"/>
    <w:rsid w:val="004C2A39"/>
    <w:rsid w:val="004C6B84"/>
    <w:rsid w:val="004D505E"/>
    <w:rsid w:val="004F22F1"/>
    <w:rsid w:val="004F6F19"/>
    <w:rsid w:val="004F71C5"/>
    <w:rsid w:val="00501F24"/>
    <w:rsid w:val="00503344"/>
    <w:rsid w:val="005404EA"/>
    <w:rsid w:val="00547874"/>
    <w:rsid w:val="00556C93"/>
    <w:rsid w:val="00564674"/>
    <w:rsid w:val="00575E25"/>
    <w:rsid w:val="0057610B"/>
    <w:rsid w:val="0058381B"/>
    <w:rsid w:val="005857C1"/>
    <w:rsid w:val="0059685C"/>
    <w:rsid w:val="005A160F"/>
    <w:rsid w:val="005A72B7"/>
    <w:rsid w:val="005C6A1D"/>
    <w:rsid w:val="005D3D1E"/>
    <w:rsid w:val="005D4242"/>
    <w:rsid w:val="005D6AE5"/>
    <w:rsid w:val="005D757F"/>
    <w:rsid w:val="005F72D6"/>
    <w:rsid w:val="0061754D"/>
    <w:rsid w:val="00620797"/>
    <w:rsid w:val="006212A7"/>
    <w:rsid w:val="00621B83"/>
    <w:rsid w:val="006248C1"/>
    <w:rsid w:val="006309F7"/>
    <w:rsid w:val="00635A2A"/>
    <w:rsid w:val="00645406"/>
    <w:rsid w:val="00652EBC"/>
    <w:rsid w:val="00653AB8"/>
    <w:rsid w:val="00657676"/>
    <w:rsid w:val="0066018C"/>
    <w:rsid w:val="00667043"/>
    <w:rsid w:val="00676694"/>
    <w:rsid w:val="006B4E2B"/>
    <w:rsid w:val="006C226F"/>
    <w:rsid w:val="006F70AF"/>
    <w:rsid w:val="00705557"/>
    <w:rsid w:val="0074241A"/>
    <w:rsid w:val="0076781A"/>
    <w:rsid w:val="0077363C"/>
    <w:rsid w:val="00775D91"/>
    <w:rsid w:val="00790E79"/>
    <w:rsid w:val="0079558D"/>
    <w:rsid w:val="007A3058"/>
    <w:rsid w:val="007A44E6"/>
    <w:rsid w:val="007B3E4C"/>
    <w:rsid w:val="007B6C4E"/>
    <w:rsid w:val="007B6EB5"/>
    <w:rsid w:val="007F157F"/>
    <w:rsid w:val="00803D79"/>
    <w:rsid w:val="00804C92"/>
    <w:rsid w:val="008126F6"/>
    <w:rsid w:val="00840255"/>
    <w:rsid w:val="00854A58"/>
    <w:rsid w:val="00863F5D"/>
    <w:rsid w:val="0086554C"/>
    <w:rsid w:val="00866028"/>
    <w:rsid w:val="00876DA1"/>
    <w:rsid w:val="00881DAE"/>
    <w:rsid w:val="00885E7A"/>
    <w:rsid w:val="00886603"/>
    <w:rsid w:val="008A05A0"/>
    <w:rsid w:val="008A59A3"/>
    <w:rsid w:val="008C15A2"/>
    <w:rsid w:val="008C1D6E"/>
    <w:rsid w:val="008C4DBC"/>
    <w:rsid w:val="008E4BF8"/>
    <w:rsid w:val="008E584A"/>
    <w:rsid w:val="008F64C4"/>
    <w:rsid w:val="009200B9"/>
    <w:rsid w:val="00922D12"/>
    <w:rsid w:val="00925305"/>
    <w:rsid w:val="00932D9D"/>
    <w:rsid w:val="00937AD1"/>
    <w:rsid w:val="009625C6"/>
    <w:rsid w:val="00967032"/>
    <w:rsid w:val="0096767A"/>
    <w:rsid w:val="00972552"/>
    <w:rsid w:val="00973B00"/>
    <w:rsid w:val="00975D24"/>
    <w:rsid w:val="009C7FB1"/>
    <w:rsid w:val="009E1FEC"/>
    <w:rsid w:val="009F4177"/>
    <w:rsid w:val="00A20990"/>
    <w:rsid w:val="00A23909"/>
    <w:rsid w:val="00A252CD"/>
    <w:rsid w:val="00A300F7"/>
    <w:rsid w:val="00A31E38"/>
    <w:rsid w:val="00A32636"/>
    <w:rsid w:val="00A4331C"/>
    <w:rsid w:val="00A4760B"/>
    <w:rsid w:val="00A51166"/>
    <w:rsid w:val="00A6317E"/>
    <w:rsid w:val="00A76039"/>
    <w:rsid w:val="00A80B03"/>
    <w:rsid w:val="00A82EE0"/>
    <w:rsid w:val="00A90DB4"/>
    <w:rsid w:val="00A92A92"/>
    <w:rsid w:val="00A93ABC"/>
    <w:rsid w:val="00A954C5"/>
    <w:rsid w:val="00AA3034"/>
    <w:rsid w:val="00AB54BF"/>
    <w:rsid w:val="00AD5F5B"/>
    <w:rsid w:val="00AE1501"/>
    <w:rsid w:val="00AF2BFF"/>
    <w:rsid w:val="00B039F1"/>
    <w:rsid w:val="00B17383"/>
    <w:rsid w:val="00B27AD1"/>
    <w:rsid w:val="00B34002"/>
    <w:rsid w:val="00B37059"/>
    <w:rsid w:val="00B41B2E"/>
    <w:rsid w:val="00B42AA2"/>
    <w:rsid w:val="00B45832"/>
    <w:rsid w:val="00B47641"/>
    <w:rsid w:val="00B74770"/>
    <w:rsid w:val="00B9173A"/>
    <w:rsid w:val="00BB03F2"/>
    <w:rsid w:val="00BB0621"/>
    <w:rsid w:val="00BB134E"/>
    <w:rsid w:val="00BC2B51"/>
    <w:rsid w:val="00BD1DFE"/>
    <w:rsid w:val="00BD71BF"/>
    <w:rsid w:val="00BE224D"/>
    <w:rsid w:val="00BF034F"/>
    <w:rsid w:val="00C07803"/>
    <w:rsid w:val="00C12270"/>
    <w:rsid w:val="00C12D6E"/>
    <w:rsid w:val="00C13E82"/>
    <w:rsid w:val="00C23084"/>
    <w:rsid w:val="00C24468"/>
    <w:rsid w:val="00C31715"/>
    <w:rsid w:val="00C42B36"/>
    <w:rsid w:val="00C54AC5"/>
    <w:rsid w:val="00C55AA7"/>
    <w:rsid w:val="00C569C7"/>
    <w:rsid w:val="00C619E1"/>
    <w:rsid w:val="00C72FB4"/>
    <w:rsid w:val="00C749CA"/>
    <w:rsid w:val="00C820C8"/>
    <w:rsid w:val="00C82419"/>
    <w:rsid w:val="00C82577"/>
    <w:rsid w:val="00C90CF7"/>
    <w:rsid w:val="00CC533B"/>
    <w:rsid w:val="00CC7D5B"/>
    <w:rsid w:val="00CD612B"/>
    <w:rsid w:val="00D02E24"/>
    <w:rsid w:val="00D1225B"/>
    <w:rsid w:val="00D1407A"/>
    <w:rsid w:val="00D21976"/>
    <w:rsid w:val="00D22562"/>
    <w:rsid w:val="00D41732"/>
    <w:rsid w:val="00D503DE"/>
    <w:rsid w:val="00D82A18"/>
    <w:rsid w:val="00D854B0"/>
    <w:rsid w:val="00D85B2C"/>
    <w:rsid w:val="00D9568D"/>
    <w:rsid w:val="00DA2FB2"/>
    <w:rsid w:val="00DB0AAA"/>
    <w:rsid w:val="00DB1520"/>
    <w:rsid w:val="00DB39D5"/>
    <w:rsid w:val="00DB3DDB"/>
    <w:rsid w:val="00DB5E40"/>
    <w:rsid w:val="00DF60E4"/>
    <w:rsid w:val="00E06DB8"/>
    <w:rsid w:val="00E17207"/>
    <w:rsid w:val="00E172F8"/>
    <w:rsid w:val="00E20391"/>
    <w:rsid w:val="00E25C88"/>
    <w:rsid w:val="00E316C4"/>
    <w:rsid w:val="00E4486E"/>
    <w:rsid w:val="00E74A8B"/>
    <w:rsid w:val="00EA57EB"/>
    <w:rsid w:val="00EB3790"/>
    <w:rsid w:val="00EC3846"/>
    <w:rsid w:val="00EE2E00"/>
    <w:rsid w:val="00EE7699"/>
    <w:rsid w:val="00F031F2"/>
    <w:rsid w:val="00F07042"/>
    <w:rsid w:val="00F139A3"/>
    <w:rsid w:val="00F146B4"/>
    <w:rsid w:val="00F1621A"/>
    <w:rsid w:val="00F3198C"/>
    <w:rsid w:val="00F401A2"/>
    <w:rsid w:val="00F401DD"/>
    <w:rsid w:val="00F65850"/>
    <w:rsid w:val="00F7112D"/>
    <w:rsid w:val="00F733CB"/>
    <w:rsid w:val="00F73B60"/>
    <w:rsid w:val="00F95F48"/>
    <w:rsid w:val="00FC1DE6"/>
    <w:rsid w:val="00FD153E"/>
    <w:rsid w:val="00FD4097"/>
    <w:rsid w:val="00FE141F"/>
    <w:rsid w:val="00FF5205"/>
    <w:rsid w:val="01D35BBB"/>
    <w:rsid w:val="01F16209"/>
    <w:rsid w:val="02EED003"/>
    <w:rsid w:val="033ADAB2"/>
    <w:rsid w:val="03EFDD07"/>
    <w:rsid w:val="0532B039"/>
    <w:rsid w:val="0537E35A"/>
    <w:rsid w:val="057D33DA"/>
    <w:rsid w:val="05A5FDC0"/>
    <w:rsid w:val="05E17902"/>
    <w:rsid w:val="05F8E755"/>
    <w:rsid w:val="06824A9E"/>
    <w:rsid w:val="06A5C1BA"/>
    <w:rsid w:val="06CB3B2B"/>
    <w:rsid w:val="06D5F91E"/>
    <w:rsid w:val="078FB584"/>
    <w:rsid w:val="08E385EA"/>
    <w:rsid w:val="08FDDC35"/>
    <w:rsid w:val="09073D19"/>
    <w:rsid w:val="0973BFB0"/>
    <w:rsid w:val="0A43794E"/>
    <w:rsid w:val="0A514B80"/>
    <w:rsid w:val="0AF1F4B2"/>
    <w:rsid w:val="0B4166FD"/>
    <w:rsid w:val="0B6570C2"/>
    <w:rsid w:val="0B853CBA"/>
    <w:rsid w:val="0B9B5DCF"/>
    <w:rsid w:val="0B9C9EA7"/>
    <w:rsid w:val="0C4C5D98"/>
    <w:rsid w:val="0C90188C"/>
    <w:rsid w:val="0D2161B3"/>
    <w:rsid w:val="0D74BB22"/>
    <w:rsid w:val="0D80BB80"/>
    <w:rsid w:val="0D9A0AAB"/>
    <w:rsid w:val="0E1C5E01"/>
    <w:rsid w:val="0E46789E"/>
    <w:rsid w:val="0E5162F2"/>
    <w:rsid w:val="0E5AF32D"/>
    <w:rsid w:val="0EF4C19B"/>
    <w:rsid w:val="0EFF7AA7"/>
    <w:rsid w:val="0F25B5A1"/>
    <w:rsid w:val="0F31DF85"/>
    <w:rsid w:val="0FC3A0C3"/>
    <w:rsid w:val="0FF161D4"/>
    <w:rsid w:val="0FF31EE6"/>
    <w:rsid w:val="102B44A5"/>
    <w:rsid w:val="11DF3864"/>
    <w:rsid w:val="12550CA3"/>
    <w:rsid w:val="12971D6B"/>
    <w:rsid w:val="12A2C56C"/>
    <w:rsid w:val="12F83BF4"/>
    <w:rsid w:val="12FACD8C"/>
    <w:rsid w:val="131D0FEC"/>
    <w:rsid w:val="13398702"/>
    <w:rsid w:val="1387994F"/>
    <w:rsid w:val="1403C6EB"/>
    <w:rsid w:val="14844F17"/>
    <w:rsid w:val="14FC3222"/>
    <w:rsid w:val="15F3DFDE"/>
    <w:rsid w:val="16424ADB"/>
    <w:rsid w:val="16E07EAA"/>
    <w:rsid w:val="17B31643"/>
    <w:rsid w:val="186D1502"/>
    <w:rsid w:val="187F41D4"/>
    <w:rsid w:val="192B4780"/>
    <w:rsid w:val="195B10EB"/>
    <w:rsid w:val="19E27F55"/>
    <w:rsid w:val="1A6CF934"/>
    <w:rsid w:val="1B8B4CE7"/>
    <w:rsid w:val="1BCDCEF7"/>
    <w:rsid w:val="1CA2FA4E"/>
    <w:rsid w:val="1CBD41B6"/>
    <w:rsid w:val="1D143113"/>
    <w:rsid w:val="1D28CE77"/>
    <w:rsid w:val="1D2C08C8"/>
    <w:rsid w:val="1DD0E7AE"/>
    <w:rsid w:val="1DD63D56"/>
    <w:rsid w:val="1DEE5B47"/>
    <w:rsid w:val="1E1C67B0"/>
    <w:rsid w:val="1E3980FD"/>
    <w:rsid w:val="1EEAD25A"/>
    <w:rsid w:val="1EF84B0C"/>
    <w:rsid w:val="1F282991"/>
    <w:rsid w:val="1FB7A955"/>
    <w:rsid w:val="2061CB18"/>
    <w:rsid w:val="20B96B5D"/>
    <w:rsid w:val="20C02897"/>
    <w:rsid w:val="20F01ED9"/>
    <w:rsid w:val="212718EF"/>
    <w:rsid w:val="2145E6B3"/>
    <w:rsid w:val="21669833"/>
    <w:rsid w:val="21747B9D"/>
    <w:rsid w:val="21CE5E77"/>
    <w:rsid w:val="22A90F68"/>
    <w:rsid w:val="22B90247"/>
    <w:rsid w:val="233864F1"/>
    <w:rsid w:val="2356DBF9"/>
    <w:rsid w:val="23EE181B"/>
    <w:rsid w:val="2409EA10"/>
    <w:rsid w:val="24689C7F"/>
    <w:rsid w:val="24C2550B"/>
    <w:rsid w:val="24ED77A3"/>
    <w:rsid w:val="25917C20"/>
    <w:rsid w:val="2594F02B"/>
    <w:rsid w:val="259E6C75"/>
    <w:rsid w:val="25C046FC"/>
    <w:rsid w:val="25F1B469"/>
    <w:rsid w:val="25F36164"/>
    <w:rsid w:val="2622FDEF"/>
    <w:rsid w:val="263B9516"/>
    <w:rsid w:val="265AA2B7"/>
    <w:rsid w:val="26ADFBF1"/>
    <w:rsid w:val="26E18A65"/>
    <w:rsid w:val="27390731"/>
    <w:rsid w:val="276BFC8C"/>
    <w:rsid w:val="278C0F91"/>
    <w:rsid w:val="286D71A9"/>
    <w:rsid w:val="28FC8833"/>
    <w:rsid w:val="29445038"/>
    <w:rsid w:val="29C60A46"/>
    <w:rsid w:val="2A4B3AC4"/>
    <w:rsid w:val="2A5177EA"/>
    <w:rsid w:val="2AEF7600"/>
    <w:rsid w:val="2B16CD48"/>
    <w:rsid w:val="2B5F8BDD"/>
    <w:rsid w:val="2B784209"/>
    <w:rsid w:val="2BC6D224"/>
    <w:rsid w:val="2BD2B1BE"/>
    <w:rsid w:val="2D0B2573"/>
    <w:rsid w:val="2D10BB7E"/>
    <w:rsid w:val="2D1BF135"/>
    <w:rsid w:val="2D68622B"/>
    <w:rsid w:val="2D8971EA"/>
    <w:rsid w:val="2D8E6B48"/>
    <w:rsid w:val="2DAD4D51"/>
    <w:rsid w:val="2DED7CF1"/>
    <w:rsid w:val="2E5513AC"/>
    <w:rsid w:val="2E5ECD16"/>
    <w:rsid w:val="2EA881D4"/>
    <w:rsid w:val="2F5B6C98"/>
    <w:rsid w:val="2F96BF51"/>
    <w:rsid w:val="2FDD2BB4"/>
    <w:rsid w:val="301840EB"/>
    <w:rsid w:val="302C2EB2"/>
    <w:rsid w:val="3041D0A8"/>
    <w:rsid w:val="304B9EBE"/>
    <w:rsid w:val="30DBAC7B"/>
    <w:rsid w:val="31BA12B9"/>
    <w:rsid w:val="32E280E8"/>
    <w:rsid w:val="333ECB76"/>
    <w:rsid w:val="335B02B5"/>
    <w:rsid w:val="3362BC63"/>
    <w:rsid w:val="33933F0C"/>
    <w:rsid w:val="33F9AF49"/>
    <w:rsid w:val="3448F40D"/>
    <w:rsid w:val="34B32BA7"/>
    <w:rsid w:val="34CD7D2B"/>
    <w:rsid w:val="35681005"/>
    <w:rsid w:val="35879AB8"/>
    <w:rsid w:val="35FF35E9"/>
    <w:rsid w:val="363450EF"/>
    <w:rsid w:val="3796B21F"/>
    <w:rsid w:val="37E09B79"/>
    <w:rsid w:val="37E4AD42"/>
    <w:rsid w:val="380F4814"/>
    <w:rsid w:val="3858B5F5"/>
    <w:rsid w:val="38B6E3D5"/>
    <w:rsid w:val="391049AF"/>
    <w:rsid w:val="391F01CA"/>
    <w:rsid w:val="3A28C07A"/>
    <w:rsid w:val="3A6C64CD"/>
    <w:rsid w:val="3AA685DD"/>
    <w:rsid w:val="3AF6BF3C"/>
    <w:rsid w:val="3C83054D"/>
    <w:rsid w:val="3CB6418C"/>
    <w:rsid w:val="3CF47FDF"/>
    <w:rsid w:val="3D282B8B"/>
    <w:rsid w:val="3D4064A7"/>
    <w:rsid w:val="3D4765DB"/>
    <w:rsid w:val="3D8B2627"/>
    <w:rsid w:val="3DFC6F1A"/>
    <w:rsid w:val="3E4EEF72"/>
    <w:rsid w:val="3E8D681F"/>
    <w:rsid w:val="3EC700D4"/>
    <w:rsid w:val="3EDBC969"/>
    <w:rsid w:val="3EEF5FFE"/>
    <w:rsid w:val="3EF1A9FE"/>
    <w:rsid w:val="3F8E00BA"/>
    <w:rsid w:val="3FA700B4"/>
    <w:rsid w:val="3FEC2716"/>
    <w:rsid w:val="40514A87"/>
    <w:rsid w:val="4059686B"/>
    <w:rsid w:val="40FA2782"/>
    <w:rsid w:val="411C5CFC"/>
    <w:rsid w:val="414AAAF0"/>
    <w:rsid w:val="415F0BD9"/>
    <w:rsid w:val="418DE317"/>
    <w:rsid w:val="41BEAE3E"/>
    <w:rsid w:val="42CBBB63"/>
    <w:rsid w:val="430DF3EF"/>
    <w:rsid w:val="4384F111"/>
    <w:rsid w:val="43C40933"/>
    <w:rsid w:val="43EF6A61"/>
    <w:rsid w:val="43F97C2E"/>
    <w:rsid w:val="43FD1E5E"/>
    <w:rsid w:val="444D4A55"/>
    <w:rsid w:val="445899E9"/>
    <w:rsid w:val="447A016D"/>
    <w:rsid w:val="448DE31D"/>
    <w:rsid w:val="450FDC43"/>
    <w:rsid w:val="45412112"/>
    <w:rsid w:val="454F21D5"/>
    <w:rsid w:val="458F8BF7"/>
    <w:rsid w:val="45E05D8A"/>
    <w:rsid w:val="4611DF1E"/>
    <w:rsid w:val="464E9129"/>
    <w:rsid w:val="465DEE8B"/>
    <w:rsid w:val="46AE0DDF"/>
    <w:rsid w:val="46CFF64B"/>
    <w:rsid w:val="47EDED94"/>
    <w:rsid w:val="48782117"/>
    <w:rsid w:val="48862650"/>
    <w:rsid w:val="4911042E"/>
    <w:rsid w:val="4995E668"/>
    <w:rsid w:val="49CBFDB7"/>
    <w:rsid w:val="4A3C1BCA"/>
    <w:rsid w:val="4A59D221"/>
    <w:rsid w:val="4A7DE5E0"/>
    <w:rsid w:val="4ABE3781"/>
    <w:rsid w:val="4B0344A9"/>
    <w:rsid w:val="4BF2EE75"/>
    <w:rsid w:val="4CD2B013"/>
    <w:rsid w:val="4D212D17"/>
    <w:rsid w:val="4D27BBC6"/>
    <w:rsid w:val="4D469EEA"/>
    <w:rsid w:val="4D4D148E"/>
    <w:rsid w:val="4DB16523"/>
    <w:rsid w:val="4DC5E718"/>
    <w:rsid w:val="4E7ACC88"/>
    <w:rsid w:val="4EA5FC37"/>
    <w:rsid w:val="4EBF9113"/>
    <w:rsid w:val="4ED5C6C3"/>
    <w:rsid w:val="4F4BCFEF"/>
    <w:rsid w:val="4FB0C4D3"/>
    <w:rsid w:val="50219FCF"/>
    <w:rsid w:val="518B4BF8"/>
    <w:rsid w:val="5249966A"/>
    <w:rsid w:val="5289D687"/>
    <w:rsid w:val="53292EF9"/>
    <w:rsid w:val="5389E0CF"/>
    <w:rsid w:val="5399C312"/>
    <w:rsid w:val="53B57546"/>
    <w:rsid w:val="54A2E4D5"/>
    <w:rsid w:val="54A3B227"/>
    <w:rsid w:val="54C2B0CC"/>
    <w:rsid w:val="555884BB"/>
    <w:rsid w:val="557AFC37"/>
    <w:rsid w:val="55CF0CA6"/>
    <w:rsid w:val="55D92E2A"/>
    <w:rsid w:val="5626BDF6"/>
    <w:rsid w:val="56D2576A"/>
    <w:rsid w:val="56E40D4E"/>
    <w:rsid w:val="574BBE76"/>
    <w:rsid w:val="57BF1362"/>
    <w:rsid w:val="57F46078"/>
    <w:rsid w:val="57F51265"/>
    <w:rsid w:val="58B59886"/>
    <w:rsid w:val="58C04B4E"/>
    <w:rsid w:val="5A6FB220"/>
    <w:rsid w:val="5B1B32F8"/>
    <w:rsid w:val="5B1D0306"/>
    <w:rsid w:val="5B20CA36"/>
    <w:rsid w:val="5B372767"/>
    <w:rsid w:val="5B637998"/>
    <w:rsid w:val="5B9CD184"/>
    <w:rsid w:val="5BA2C78B"/>
    <w:rsid w:val="5C0A2DDB"/>
    <w:rsid w:val="5C0F73E3"/>
    <w:rsid w:val="5C44826F"/>
    <w:rsid w:val="5F9E2AB4"/>
    <w:rsid w:val="606DE662"/>
    <w:rsid w:val="61B3C7AE"/>
    <w:rsid w:val="6225FEF4"/>
    <w:rsid w:val="6229561A"/>
    <w:rsid w:val="62B13289"/>
    <w:rsid w:val="62BF3AC7"/>
    <w:rsid w:val="638CA646"/>
    <w:rsid w:val="63B1EFA5"/>
    <w:rsid w:val="6421CF86"/>
    <w:rsid w:val="64257EBF"/>
    <w:rsid w:val="647AA3CD"/>
    <w:rsid w:val="64AF21B7"/>
    <w:rsid w:val="64FB2795"/>
    <w:rsid w:val="655758FB"/>
    <w:rsid w:val="65835AEA"/>
    <w:rsid w:val="65930D9A"/>
    <w:rsid w:val="65A4D00E"/>
    <w:rsid w:val="661A4B92"/>
    <w:rsid w:val="66275C5B"/>
    <w:rsid w:val="6632F27A"/>
    <w:rsid w:val="663D39D9"/>
    <w:rsid w:val="6661AC28"/>
    <w:rsid w:val="66EE99CC"/>
    <w:rsid w:val="67E9B81F"/>
    <w:rsid w:val="67EE7899"/>
    <w:rsid w:val="68479867"/>
    <w:rsid w:val="6865970C"/>
    <w:rsid w:val="688FC92C"/>
    <w:rsid w:val="68B3AF54"/>
    <w:rsid w:val="68C59760"/>
    <w:rsid w:val="68E51B53"/>
    <w:rsid w:val="68FCEE3C"/>
    <w:rsid w:val="690A9BAA"/>
    <w:rsid w:val="698BEDB9"/>
    <w:rsid w:val="69931AE8"/>
    <w:rsid w:val="6A305067"/>
    <w:rsid w:val="6A320F59"/>
    <w:rsid w:val="6AA0E69E"/>
    <w:rsid w:val="6AD71D09"/>
    <w:rsid w:val="6AF0F557"/>
    <w:rsid w:val="6B591CC7"/>
    <w:rsid w:val="6B6C2D54"/>
    <w:rsid w:val="6B8D80BB"/>
    <w:rsid w:val="6BBBCD92"/>
    <w:rsid w:val="6C1AD748"/>
    <w:rsid w:val="6C24ACC3"/>
    <w:rsid w:val="6C31ECB2"/>
    <w:rsid w:val="6C6ACEB4"/>
    <w:rsid w:val="6C6E1B47"/>
    <w:rsid w:val="6CF7F67E"/>
    <w:rsid w:val="6D6C3C56"/>
    <w:rsid w:val="6DFCF943"/>
    <w:rsid w:val="6EA15FE1"/>
    <w:rsid w:val="6EE4E38F"/>
    <w:rsid w:val="6F0DF70D"/>
    <w:rsid w:val="6F59918E"/>
    <w:rsid w:val="7010EEB9"/>
    <w:rsid w:val="70775462"/>
    <w:rsid w:val="70A77611"/>
    <w:rsid w:val="70CEBA8E"/>
    <w:rsid w:val="70D6AEAA"/>
    <w:rsid w:val="71B03CF2"/>
    <w:rsid w:val="71C639B8"/>
    <w:rsid w:val="71D0EFB3"/>
    <w:rsid w:val="71E5AAF7"/>
    <w:rsid w:val="72DF4765"/>
    <w:rsid w:val="72E65094"/>
    <w:rsid w:val="731C3215"/>
    <w:rsid w:val="7325884D"/>
    <w:rsid w:val="73849F27"/>
    <w:rsid w:val="742B5728"/>
    <w:rsid w:val="74666294"/>
    <w:rsid w:val="75761D3A"/>
    <w:rsid w:val="75FC3C12"/>
    <w:rsid w:val="761E088E"/>
    <w:rsid w:val="762921B9"/>
    <w:rsid w:val="76420B6F"/>
    <w:rsid w:val="76BE776D"/>
    <w:rsid w:val="771216A8"/>
    <w:rsid w:val="77270C75"/>
    <w:rsid w:val="773917B6"/>
    <w:rsid w:val="7769E0D4"/>
    <w:rsid w:val="77EA8EA3"/>
    <w:rsid w:val="78059CF2"/>
    <w:rsid w:val="781C83D1"/>
    <w:rsid w:val="7824BB43"/>
    <w:rsid w:val="7857CC18"/>
    <w:rsid w:val="786C201F"/>
    <w:rsid w:val="78C42972"/>
    <w:rsid w:val="791833EE"/>
    <w:rsid w:val="79284C5E"/>
    <w:rsid w:val="793D512E"/>
    <w:rsid w:val="79A09967"/>
    <w:rsid w:val="7BE9A520"/>
    <w:rsid w:val="7C58A838"/>
    <w:rsid w:val="7C6935FF"/>
    <w:rsid w:val="7CB7C4C8"/>
    <w:rsid w:val="7D58D678"/>
    <w:rsid w:val="7D8A1E63"/>
    <w:rsid w:val="7D929B59"/>
    <w:rsid w:val="7DC9B265"/>
    <w:rsid w:val="7E27C125"/>
    <w:rsid w:val="7E68B505"/>
    <w:rsid w:val="7E700D10"/>
    <w:rsid w:val="7EC7845F"/>
    <w:rsid w:val="7EDE4A0C"/>
    <w:rsid w:val="7EF06C13"/>
    <w:rsid w:val="7F0FB416"/>
    <w:rsid w:val="7F52E124"/>
    <w:rsid w:val="7F74454E"/>
    <w:rsid w:val="7FBA1B2F"/>
    <w:rsid w:val="7FEE6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12A89C"/>
  <w15:chartTrackingRefBased/>
  <w15:docId w15:val="{5BB42A1A-7E02-4E47-AA71-0197888DA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sz w:val="22"/>
      <w:szCs w:val="22"/>
    </w:rPr>
  </w:style>
  <w:style w:type="paragraph" w:styleId="Heading3">
    <w:name w:val="heading 3"/>
    <w:basedOn w:val="Normal"/>
    <w:next w:val="Normal"/>
    <w:link w:val="Heading3Char"/>
    <w:qFormat/>
    <w:rsid w:val="00705557"/>
    <w:pPr>
      <w:keepNext/>
      <w:numPr>
        <w:ilvl w:val="12"/>
      </w:numPr>
      <w:spacing w:line="240" w:lineRule="auto"/>
      <w:jc w:val="center"/>
      <w:outlineLvl w:val="2"/>
    </w:pPr>
    <w:rPr>
      <w:rFonts w:ascii="Arial" w:eastAsia="Times New Roman" w:hAnsi="Arial"/>
      <w:sz w:val="20"/>
      <w:szCs w:val="24"/>
      <w:u w:val="single"/>
    </w:rPr>
  </w:style>
  <w:style w:type="paragraph" w:styleId="Heading4">
    <w:name w:val="heading 4"/>
    <w:basedOn w:val="Normal"/>
    <w:next w:val="Normal"/>
    <w:uiPriority w:val="9"/>
    <w:unhideWhenUsed/>
    <w:qFormat/>
    <w:rsid w:val="6B591CC7"/>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D1106"/>
    <w:pPr>
      <w:tabs>
        <w:tab w:val="center" w:pos="4680"/>
        <w:tab w:val="right" w:pos="9360"/>
      </w:tabs>
      <w:spacing w:line="240" w:lineRule="auto"/>
    </w:pPr>
  </w:style>
  <w:style w:type="character" w:customStyle="1" w:styleId="HeaderChar">
    <w:name w:val="Header Char"/>
    <w:basedOn w:val="DefaultParagraphFont"/>
    <w:link w:val="Header"/>
    <w:rsid w:val="002D1106"/>
  </w:style>
  <w:style w:type="paragraph" w:styleId="Footer">
    <w:name w:val="footer"/>
    <w:basedOn w:val="Normal"/>
    <w:link w:val="FooterChar"/>
    <w:uiPriority w:val="99"/>
    <w:unhideWhenUsed/>
    <w:rsid w:val="002D1106"/>
    <w:pPr>
      <w:tabs>
        <w:tab w:val="center" w:pos="4680"/>
        <w:tab w:val="right" w:pos="9360"/>
      </w:tabs>
      <w:spacing w:line="240" w:lineRule="auto"/>
    </w:pPr>
  </w:style>
  <w:style w:type="character" w:customStyle="1" w:styleId="FooterChar">
    <w:name w:val="Footer Char"/>
    <w:basedOn w:val="DefaultParagraphFont"/>
    <w:link w:val="Footer"/>
    <w:uiPriority w:val="99"/>
    <w:rsid w:val="002D1106"/>
  </w:style>
  <w:style w:type="paragraph" w:styleId="BalloonText">
    <w:name w:val="Balloon Text"/>
    <w:basedOn w:val="Normal"/>
    <w:link w:val="BalloonTextChar"/>
    <w:uiPriority w:val="99"/>
    <w:semiHidden/>
    <w:unhideWhenUsed/>
    <w:rsid w:val="002D110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D1106"/>
    <w:rPr>
      <w:rFonts w:ascii="Tahoma" w:hAnsi="Tahoma" w:cs="Tahoma"/>
      <w:sz w:val="16"/>
      <w:szCs w:val="16"/>
    </w:rPr>
  </w:style>
  <w:style w:type="paragraph" w:styleId="ListParagraph">
    <w:name w:val="List Paragraph"/>
    <w:basedOn w:val="Normal"/>
    <w:uiPriority w:val="34"/>
    <w:qFormat/>
    <w:rsid w:val="00645406"/>
    <w:pPr>
      <w:ind w:left="720"/>
      <w:contextualSpacing/>
    </w:pPr>
  </w:style>
  <w:style w:type="character" w:customStyle="1" w:styleId="Heading3Char">
    <w:name w:val="Heading 3 Char"/>
    <w:link w:val="Heading3"/>
    <w:rsid w:val="00705557"/>
    <w:rPr>
      <w:rFonts w:ascii="Arial" w:eastAsia="Times New Roman" w:hAnsi="Arial" w:cs="Times New Roman"/>
      <w:sz w:val="20"/>
      <w:szCs w:val="24"/>
      <w:u w:val="single"/>
    </w:rPr>
  </w:style>
  <w:style w:type="table" w:styleId="TableGrid">
    <w:name w:val="Table Grid"/>
    <w:basedOn w:val="TableNormal"/>
    <w:uiPriority w:val="59"/>
    <w:rsid w:val="00705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unhideWhenUsed/>
    <w:rsid w:val="00DB5E40"/>
    <w:rPr>
      <w:color w:val="0000FF"/>
      <w:u w:val="single"/>
    </w:rPr>
  </w:style>
  <w:style w:type="paragraph" w:styleId="PlainText">
    <w:name w:val="Plain Text"/>
    <w:basedOn w:val="Normal"/>
    <w:link w:val="PlainTextChar"/>
    <w:uiPriority w:val="99"/>
    <w:semiHidden/>
    <w:unhideWhenUsed/>
    <w:rsid w:val="00A90DB4"/>
    <w:pPr>
      <w:spacing w:line="240" w:lineRule="auto"/>
    </w:pPr>
    <w:rPr>
      <w:szCs w:val="21"/>
    </w:rPr>
  </w:style>
  <w:style w:type="character" w:customStyle="1" w:styleId="PlainTextChar">
    <w:name w:val="Plain Text Char"/>
    <w:link w:val="PlainText"/>
    <w:uiPriority w:val="99"/>
    <w:semiHidden/>
    <w:rsid w:val="00A90DB4"/>
    <w:rPr>
      <w:rFonts w:ascii="Calibri" w:hAnsi="Calibri"/>
      <w:szCs w:val="21"/>
    </w:rPr>
  </w:style>
  <w:style w:type="character" w:styleId="CommentReference">
    <w:name w:val="annotation reference"/>
    <w:basedOn w:val="DefaultParagraphFont"/>
    <w:uiPriority w:val="99"/>
    <w:semiHidden/>
    <w:unhideWhenUsed/>
    <w:rsid w:val="00095B8B"/>
    <w:rPr>
      <w:sz w:val="16"/>
      <w:szCs w:val="16"/>
    </w:rPr>
  </w:style>
  <w:style w:type="paragraph" w:styleId="CommentText">
    <w:name w:val="annotation text"/>
    <w:basedOn w:val="Normal"/>
    <w:link w:val="CommentTextChar"/>
    <w:uiPriority w:val="99"/>
    <w:semiHidden/>
    <w:unhideWhenUsed/>
    <w:rsid w:val="00095B8B"/>
    <w:pPr>
      <w:spacing w:line="240" w:lineRule="auto"/>
    </w:pPr>
    <w:rPr>
      <w:sz w:val="20"/>
      <w:szCs w:val="20"/>
    </w:rPr>
  </w:style>
  <w:style w:type="character" w:customStyle="1" w:styleId="CommentTextChar">
    <w:name w:val="Comment Text Char"/>
    <w:basedOn w:val="DefaultParagraphFont"/>
    <w:link w:val="CommentText"/>
    <w:uiPriority w:val="99"/>
    <w:semiHidden/>
    <w:rsid w:val="00095B8B"/>
  </w:style>
  <w:style w:type="paragraph" w:styleId="CommentSubject">
    <w:name w:val="annotation subject"/>
    <w:basedOn w:val="CommentText"/>
    <w:next w:val="CommentText"/>
    <w:link w:val="CommentSubjectChar"/>
    <w:uiPriority w:val="99"/>
    <w:semiHidden/>
    <w:unhideWhenUsed/>
    <w:rsid w:val="00095B8B"/>
    <w:rPr>
      <w:b/>
      <w:bCs/>
    </w:rPr>
  </w:style>
  <w:style w:type="character" w:customStyle="1" w:styleId="CommentSubjectChar">
    <w:name w:val="Comment Subject Char"/>
    <w:basedOn w:val="CommentTextChar"/>
    <w:link w:val="CommentSubject"/>
    <w:uiPriority w:val="99"/>
    <w:semiHidden/>
    <w:rsid w:val="00095B8B"/>
    <w:rPr>
      <w:b/>
      <w:bCs/>
    </w:rPr>
  </w:style>
  <w:style w:type="paragraph" w:styleId="Revision">
    <w:name w:val="Revision"/>
    <w:hidden/>
    <w:uiPriority w:val="99"/>
    <w:semiHidden/>
    <w:rsid w:val="00446F1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763592">
      <w:bodyDiv w:val="1"/>
      <w:marLeft w:val="0"/>
      <w:marRight w:val="0"/>
      <w:marTop w:val="0"/>
      <w:marBottom w:val="0"/>
      <w:divBdr>
        <w:top w:val="none" w:sz="0" w:space="0" w:color="auto"/>
        <w:left w:val="none" w:sz="0" w:space="0" w:color="auto"/>
        <w:bottom w:val="none" w:sz="0" w:space="0" w:color="auto"/>
        <w:right w:val="none" w:sz="0" w:space="0" w:color="auto"/>
      </w:divBdr>
    </w:div>
    <w:div w:id="300238009">
      <w:bodyDiv w:val="1"/>
      <w:marLeft w:val="0"/>
      <w:marRight w:val="0"/>
      <w:marTop w:val="0"/>
      <w:marBottom w:val="0"/>
      <w:divBdr>
        <w:top w:val="none" w:sz="0" w:space="0" w:color="auto"/>
        <w:left w:val="none" w:sz="0" w:space="0" w:color="auto"/>
        <w:bottom w:val="none" w:sz="0" w:space="0" w:color="auto"/>
        <w:right w:val="none" w:sz="0" w:space="0" w:color="auto"/>
      </w:divBdr>
    </w:div>
    <w:div w:id="528419977">
      <w:bodyDiv w:val="1"/>
      <w:marLeft w:val="0"/>
      <w:marRight w:val="0"/>
      <w:marTop w:val="0"/>
      <w:marBottom w:val="0"/>
      <w:divBdr>
        <w:top w:val="none" w:sz="0" w:space="0" w:color="auto"/>
        <w:left w:val="none" w:sz="0" w:space="0" w:color="auto"/>
        <w:bottom w:val="none" w:sz="0" w:space="0" w:color="auto"/>
        <w:right w:val="none" w:sz="0" w:space="0" w:color="auto"/>
      </w:divBdr>
    </w:div>
    <w:div w:id="862473984">
      <w:bodyDiv w:val="1"/>
      <w:marLeft w:val="0"/>
      <w:marRight w:val="0"/>
      <w:marTop w:val="0"/>
      <w:marBottom w:val="0"/>
      <w:divBdr>
        <w:top w:val="none" w:sz="0" w:space="0" w:color="auto"/>
        <w:left w:val="none" w:sz="0" w:space="0" w:color="auto"/>
        <w:bottom w:val="none" w:sz="0" w:space="0" w:color="auto"/>
        <w:right w:val="none" w:sz="0" w:space="0" w:color="auto"/>
      </w:divBdr>
    </w:div>
    <w:div w:id="188136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15" ma:contentTypeDescription="Create a new document." ma:contentTypeScope="" ma:versionID="2280a38b50a071c5bbdb0df6ed9b1efc">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1844a22dab34e01e3e0e85d7c7ff7a19"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ba3c91-676a-4174-bc9d-62bd6e144fb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a894c7e0-f859-4401-810e-e80fef564fdc}" ma:internalName="TaxCatchAll" ma:showField="CatchAllData" ma:web="35d1ed90-8852-4cfa-a744-6419c8e0d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80eac9c-7929-4154-8b8e-356c3d7ed23b">
      <Terms xmlns="http://schemas.microsoft.com/office/infopath/2007/PartnerControls"/>
    </lcf76f155ced4ddcb4097134ff3c332f>
    <TaxCatchAll xmlns="35d1ed90-8852-4cfa-a744-6419c8e0d891" xsi:nil="true"/>
    <SharedWithUsers xmlns="35d1ed90-8852-4cfa-a744-6419c8e0d891">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2C206-4C4E-4BF4-B7EA-5DCAB49F78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F0CFC9-7532-408E-9C6E-7478535EFF1C}">
  <ds:schemaRefs>
    <ds:schemaRef ds:uri="http://schemas.microsoft.com/office/2006/metadata/properties"/>
    <ds:schemaRef ds:uri="http://schemas.microsoft.com/office/infopath/2007/PartnerControls"/>
    <ds:schemaRef ds:uri="980eac9c-7929-4154-8b8e-356c3d7ed23b"/>
    <ds:schemaRef ds:uri="35d1ed90-8852-4cfa-a744-6419c8e0d891"/>
  </ds:schemaRefs>
</ds:datastoreItem>
</file>

<file path=customXml/itemProps3.xml><?xml version="1.0" encoding="utf-8"?>
<ds:datastoreItem xmlns:ds="http://schemas.openxmlformats.org/officeDocument/2006/customXml" ds:itemID="{E1A96560-8605-4A4F-9FD8-C66A6356E437}">
  <ds:schemaRefs>
    <ds:schemaRef ds:uri="http://schemas.microsoft.com/sharepoint/v3/contenttype/forms"/>
  </ds:schemaRefs>
</ds:datastoreItem>
</file>

<file path=customXml/itemProps4.xml><?xml version="1.0" encoding="utf-8"?>
<ds:datastoreItem xmlns:ds="http://schemas.openxmlformats.org/officeDocument/2006/customXml" ds:itemID="{53B87703-480A-45ED-9961-352948025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11911</Words>
  <Characters>67898</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Colleen Truxell</dc:creator>
  <cp:keywords/>
  <cp:lastModifiedBy>Tiffany Smith</cp:lastModifiedBy>
  <cp:revision>2</cp:revision>
  <cp:lastPrinted>2026-10-26T15:16:00Z</cp:lastPrinted>
  <dcterms:created xsi:type="dcterms:W3CDTF">2026-10-26T15:16:00Z</dcterms:created>
  <dcterms:modified xsi:type="dcterms:W3CDTF">2026-10-26T15:16:00Z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y fmtid="{D5CDD505-2E9C-101B-9397-08002B2CF9AE}" pid="3" name="xd_ProgID">
    <vt:lpwstr/>
  </property>
  <property fmtid="{D5CDD505-2E9C-101B-9397-08002B2CF9AE}" pid="4" name="MediaServiceImageTags">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docLang">
    <vt:lpwstr>en</vt:lpwstr>
  </property>
  <property fmtid="{D5CDD505-2E9C-101B-9397-08002B2CF9AE}" pid="10" name="xd_Signature">
    <vt:bool>false</vt:bool>
  </property>
  <property fmtid="{D5CDD505-2E9C-101B-9397-08002B2CF9AE}" pid="11" name="Editsrequestedby:">
    <vt:lpwstr>Dr. Janssen</vt:lpwstr>
  </property>
</Properties>
</file>