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E2B" w:rsidRDefault="00AA7E2B">
      <w:pPr>
        <w:pStyle w:val="Header"/>
        <w:pBdr>
          <w:bottom w:val="single" w:sz="12" w:space="1" w:color="auto"/>
        </w:pBdr>
        <w:tabs>
          <w:tab w:val="clear" w:pos="4320"/>
          <w:tab w:val="clear" w:pos="8640"/>
        </w:tabs>
      </w:pPr>
    </w:p>
    <w:p w:rsidR="00AA7E2B" w:rsidRDefault="00AA7E2B"/>
    <w:p w:rsidR="00AA7E2B" w:rsidRDefault="00690D03">
      <w:pPr>
        <w:numPr>
          <w:ilvl w:val="0"/>
          <w:numId w:val="2"/>
        </w:numPr>
        <w:tabs>
          <w:tab w:val="clear" w:pos="1080"/>
          <w:tab w:val="num" w:pos="-30"/>
          <w:tab w:val="num" w:pos="660"/>
        </w:tabs>
        <w:ind w:left="740" w:hanging="740"/>
      </w:pPr>
      <w:r>
        <w:t xml:space="preserve"> PURPOSE: </w:t>
      </w:r>
      <w:r w:rsidR="00AA7E2B">
        <w:t>To establish policies and procedures whereby providers of direct service may enroll in the provider network.</w:t>
      </w:r>
    </w:p>
    <w:p w:rsidR="00AA7E2B" w:rsidRDefault="00AA7E2B"/>
    <w:p w:rsidR="00AA7E2B" w:rsidRDefault="00690D03">
      <w:pPr>
        <w:numPr>
          <w:ilvl w:val="0"/>
          <w:numId w:val="2"/>
        </w:numPr>
        <w:tabs>
          <w:tab w:val="clear" w:pos="1080"/>
          <w:tab w:val="num" w:pos="720"/>
        </w:tabs>
        <w:ind w:left="740" w:hanging="740"/>
      </w:pPr>
      <w:r>
        <w:t xml:space="preserve">APPLICATION: </w:t>
      </w:r>
      <w:r w:rsidR="00AA7E2B">
        <w:t xml:space="preserve">The policies and procedures stated herein apply to all potential or existing providers of direct care. </w:t>
      </w:r>
    </w:p>
    <w:p w:rsidR="00AA7E2B" w:rsidRDefault="00AA7E2B"/>
    <w:p w:rsidR="00AA7E2B" w:rsidRDefault="00AA7E2B">
      <w:pPr>
        <w:numPr>
          <w:ilvl w:val="0"/>
          <w:numId w:val="2"/>
        </w:numPr>
        <w:tabs>
          <w:tab w:val="clear" w:pos="1080"/>
          <w:tab w:val="num" w:pos="720"/>
        </w:tabs>
        <w:ind w:left="360"/>
      </w:pPr>
      <w:r>
        <w:t>POLICY:</w:t>
      </w:r>
    </w:p>
    <w:p w:rsidR="00AA7E2B" w:rsidRDefault="00AA7E2B" w:rsidP="00690D03">
      <w:pPr>
        <w:numPr>
          <w:ilvl w:val="0"/>
          <w:numId w:val="3"/>
        </w:numPr>
        <w:tabs>
          <w:tab w:val="clear" w:pos="2130"/>
          <w:tab w:val="num" w:pos="1080"/>
        </w:tabs>
        <w:ind w:left="1080" w:hanging="310"/>
      </w:pPr>
      <w:r>
        <w:t>Provider enrollment application forms shall be maintained to ensure appropriate data are captured to support agency requirements.</w:t>
      </w:r>
    </w:p>
    <w:p w:rsidR="00AA7E2B" w:rsidRDefault="00AA7E2B" w:rsidP="00690D03">
      <w:pPr>
        <w:numPr>
          <w:ilvl w:val="0"/>
          <w:numId w:val="3"/>
        </w:numPr>
        <w:tabs>
          <w:tab w:val="clear" w:pos="2130"/>
          <w:tab w:val="num" w:pos="1080"/>
        </w:tabs>
        <w:ind w:left="1080" w:hanging="310"/>
      </w:pPr>
      <w:r>
        <w:t>All interested providers shall be required to submit a complete application to be eligible to participate in the agency provider network.</w:t>
      </w:r>
    </w:p>
    <w:p w:rsidR="00AA7E2B" w:rsidRDefault="00AA7E2B"/>
    <w:p w:rsidR="00AA7E2B" w:rsidRDefault="00AA7E2B">
      <w:r>
        <w:t>IV.</w:t>
      </w:r>
      <w:r>
        <w:tab/>
        <w:t>PROCEDURE:</w:t>
      </w:r>
    </w:p>
    <w:p w:rsidR="00AA7E2B" w:rsidRDefault="00BB4575" w:rsidP="00690D03">
      <w:pPr>
        <w:numPr>
          <w:ilvl w:val="0"/>
          <w:numId w:val="4"/>
        </w:numPr>
        <w:tabs>
          <w:tab w:val="left" w:pos="1080"/>
        </w:tabs>
      </w:pPr>
      <w:r>
        <w:t xml:space="preserve">Provider applications are available on the CMHCM website at </w:t>
      </w:r>
      <w:hyperlink r:id="rId7" w:history="1">
        <w:r w:rsidRPr="63D1AF73">
          <w:rPr>
            <w:rStyle w:val="Hyperlink"/>
            <w:rFonts w:eastAsia="Arial" w:cs="Arial"/>
            <w:szCs w:val="20"/>
          </w:rPr>
          <w:t xml:space="preserve">https://www.cmhcm.org/providers/provider-applications.html. </w:t>
        </w:r>
      </w:hyperlink>
      <w:r w:rsidR="00D130D3">
        <w:t>Potential service providers who have expressed interest in contracting for services will be directed to the provider a</w:t>
      </w:r>
      <w:r w:rsidR="00AA7E2B">
        <w:t xml:space="preserve">pplication </w:t>
      </w:r>
      <w:r w:rsidR="00D130D3">
        <w:t>on the CMHCM website</w:t>
      </w:r>
      <w:r w:rsidR="00690D03">
        <w:t xml:space="preserve">. </w:t>
      </w:r>
    </w:p>
    <w:p w:rsidR="00110F15" w:rsidRDefault="00110F15" w:rsidP="00110F15">
      <w:pPr>
        <w:numPr>
          <w:ilvl w:val="0"/>
          <w:numId w:val="4"/>
        </w:numPr>
      </w:pPr>
      <w:r>
        <w:t xml:space="preserve">Applications for </w:t>
      </w:r>
      <w:r w:rsidR="006E6A29">
        <w:t xml:space="preserve">provider network membership will be processed when there is a need for the service that the applicant is requesting to provide. </w:t>
      </w:r>
    </w:p>
    <w:p w:rsidR="00C7084A" w:rsidRDefault="00110F15" w:rsidP="00690D03">
      <w:pPr>
        <w:numPr>
          <w:ilvl w:val="0"/>
          <w:numId w:val="4"/>
        </w:numPr>
        <w:tabs>
          <w:tab w:val="left" w:pos="1080"/>
        </w:tabs>
      </w:pPr>
      <w:r>
        <w:t>Service</w:t>
      </w:r>
      <w:r w:rsidR="00C7084A">
        <w:t xml:space="preserve"> need</w:t>
      </w:r>
      <w:r>
        <w:t>s</w:t>
      </w:r>
      <w:r w:rsidR="00C7084A">
        <w:t xml:space="preserve"> </w:t>
      </w:r>
      <w:r>
        <w:t>will be</w:t>
      </w:r>
      <w:r w:rsidR="00C7084A">
        <w:t xml:space="preserve"> identified by a </w:t>
      </w:r>
      <w:r w:rsidR="00602C7D">
        <w:t>Chief Clinical Officer</w:t>
      </w:r>
      <w:r w:rsidR="00C7084A">
        <w:t xml:space="preserve"> or network adequacy assessment</w:t>
      </w:r>
      <w:r w:rsidR="006E6A29">
        <w:t>.</w:t>
      </w:r>
    </w:p>
    <w:p w:rsidR="00AA7E2B" w:rsidRDefault="00AA7E2B" w:rsidP="00690D03">
      <w:pPr>
        <w:numPr>
          <w:ilvl w:val="0"/>
          <w:numId w:val="4"/>
        </w:numPr>
        <w:tabs>
          <w:tab w:val="left" w:pos="1080"/>
        </w:tabs>
      </w:pPr>
      <w:r>
        <w:t xml:space="preserve">An applicant database shall be developed and maintained by </w:t>
      </w:r>
      <w:r w:rsidR="00C7084A">
        <w:t xml:space="preserve">Provider Network </w:t>
      </w:r>
      <w:r>
        <w:t>Management.</w:t>
      </w:r>
    </w:p>
    <w:p w:rsidR="00AA7E2B" w:rsidRDefault="00AA7E2B" w:rsidP="00690D03">
      <w:pPr>
        <w:numPr>
          <w:ilvl w:val="0"/>
          <w:numId w:val="4"/>
        </w:numPr>
        <w:tabs>
          <w:tab w:val="left" w:pos="1080"/>
        </w:tabs>
      </w:pPr>
      <w:r>
        <w:t xml:space="preserve">Applications shall be reviewed by </w:t>
      </w:r>
      <w:r w:rsidR="00BB4575">
        <w:t>P</w:t>
      </w:r>
      <w:r w:rsidR="00C7084A">
        <w:t xml:space="preserve">rovider </w:t>
      </w:r>
      <w:r w:rsidR="00BB4575">
        <w:t>N</w:t>
      </w:r>
      <w:r w:rsidR="00C7084A">
        <w:t xml:space="preserve">etwork </w:t>
      </w:r>
      <w:r w:rsidR="00BB4575">
        <w:t>M</w:t>
      </w:r>
      <w:r>
        <w:t>anagement for completeness.</w:t>
      </w:r>
    </w:p>
    <w:p w:rsidR="00AA7E2B" w:rsidRDefault="00AA7E2B" w:rsidP="00690D03">
      <w:pPr>
        <w:numPr>
          <w:ilvl w:val="0"/>
          <w:numId w:val="4"/>
        </w:numPr>
        <w:tabs>
          <w:tab w:val="left" w:pos="1080"/>
        </w:tabs>
      </w:pPr>
      <w:r>
        <w:t>Primary verification of application i</w:t>
      </w:r>
      <w:r w:rsidR="00690D03">
        <w:t xml:space="preserve">nformation shall be conducted. </w:t>
      </w:r>
      <w:r>
        <w:t>An on-site visit may be conducted if deemed necessary.</w:t>
      </w:r>
    </w:p>
    <w:p w:rsidR="00AA7E2B" w:rsidRDefault="00AA7E2B" w:rsidP="00690D03">
      <w:pPr>
        <w:numPr>
          <w:ilvl w:val="0"/>
          <w:numId w:val="4"/>
        </w:numPr>
        <w:tabs>
          <w:tab w:val="left" w:pos="1080"/>
        </w:tabs>
        <w:rPr>
          <w:rFonts w:cs="Arial"/>
          <w:szCs w:val="20"/>
        </w:rPr>
      </w:pPr>
      <w:r>
        <w:t xml:space="preserve">A Credentialing Committee consisting of multi-disciplinary membership shall be created to recommend qualified </w:t>
      </w:r>
      <w:r w:rsidR="006F1DBD">
        <w:t xml:space="preserve">Individual Practitioner </w:t>
      </w:r>
      <w:r>
        <w:t xml:space="preserve">applicants to the Executive Director for provider network membership and </w:t>
      </w:r>
      <w:r w:rsidRPr="00977D01">
        <w:rPr>
          <w:rFonts w:cs="Arial"/>
          <w:szCs w:val="20"/>
        </w:rPr>
        <w:t>privileges.</w:t>
      </w:r>
    </w:p>
    <w:p w:rsidR="006F1DBD" w:rsidRPr="00977D01" w:rsidRDefault="006F1DBD" w:rsidP="00690D03">
      <w:pPr>
        <w:numPr>
          <w:ilvl w:val="0"/>
          <w:numId w:val="4"/>
        </w:numPr>
        <w:tabs>
          <w:tab w:val="left" w:pos="1080"/>
        </w:tabs>
        <w:rPr>
          <w:rFonts w:cs="Arial"/>
          <w:szCs w:val="20"/>
        </w:rPr>
      </w:pPr>
      <w:r>
        <w:t>Qualified Organizational Provider applications will be forwarded to the Chief Financial Officer for recommendation of provider network membership and privileges.</w:t>
      </w:r>
    </w:p>
    <w:p w:rsidR="006E6A29" w:rsidRDefault="00AA7E2B" w:rsidP="006E6A29">
      <w:pPr>
        <w:numPr>
          <w:ilvl w:val="0"/>
          <w:numId w:val="4"/>
        </w:numPr>
        <w:tabs>
          <w:tab w:val="left" w:pos="1080"/>
        </w:tabs>
        <w:rPr>
          <w:rFonts w:cs="Arial"/>
          <w:szCs w:val="20"/>
        </w:rPr>
      </w:pPr>
      <w:r w:rsidRPr="00977D01">
        <w:rPr>
          <w:rFonts w:cs="Arial"/>
          <w:szCs w:val="20"/>
        </w:rPr>
        <w:t>Providers will be notified of acceptance/denial of their application.</w:t>
      </w:r>
    </w:p>
    <w:p w:rsidR="00977D01" w:rsidRPr="006E6A29" w:rsidRDefault="00DA0313" w:rsidP="006E6A29">
      <w:pPr>
        <w:numPr>
          <w:ilvl w:val="0"/>
          <w:numId w:val="4"/>
        </w:numPr>
        <w:tabs>
          <w:tab w:val="left" w:pos="1080"/>
        </w:tabs>
        <w:rPr>
          <w:rFonts w:cs="Arial"/>
          <w:szCs w:val="20"/>
        </w:rPr>
      </w:pPr>
      <w:r>
        <w:rPr>
          <w:rStyle w:val="ui-provider"/>
        </w:rPr>
        <w:t>When approved providers request service expansion, the Provider Network Monitor shall review the most recent event verification report and site review (if applicable) to verify that any plan of correction (POC) items have been addressed. </w:t>
      </w:r>
      <w:r w:rsidR="00D16A72">
        <w:rPr>
          <w:rStyle w:val="ui-provider"/>
        </w:rPr>
        <w:t>T</w:t>
      </w:r>
      <w:r w:rsidR="00977D01" w:rsidRPr="006E6A29">
        <w:rPr>
          <w:rFonts w:cs="Arial"/>
          <w:szCs w:val="20"/>
        </w:rPr>
        <w:t xml:space="preserve">his verification review shall occur within thirty </w:t>
      </w:r>
      <w:r w:rsidR="00BB4575">
        <w:rPr>
          <w:rFonts w:cs="Arial"/>
          <w:szCs w:val="20"/>
        </w:rPr>
        <w:t xml:space="preserve">(30) </w:t>
      </w:r>
      <w:r w:rsidR="00977D01" w:rsidRPr="006E6A29">
        <w:rPr>
          <w:rFonts w:cs="Arial"/>
          <w:szCs w:val="20"/>
        </w:rPr>
        <w:t xml:space="preserve">days of receipt of the request for service expansion. </w:t>
      </w:r>
    </w:p>
    <w:p w:rsidR="00AA7E2B" w:rsidRDefault="00AA7E2B" w:rsidP="00690D03">
      <w:pPr>
        <w:numPr>
          <w:ilvl w:val="0"/>
          <w:numId w:val="4"/>
        </w:numPr>
        <w:tabs>
          <w:tab w:val="left" w:pos="1080"/>
        </w:tabs>
      </w:pPr>
      <w:r>
        <w:t>An internal tracking and filing system shall be maintained for all provider applications.</w:t>
      </w:r>
    </w:p>
    <w:p w:rsidR="00AA7E2B" w:rsidRDefault="00AA7E2B" w:rsidP="00690D03">
      <w:pPr>
        <w:numPr>
          <w:ilvl w:val="0"/>
          <w:numId w:val="4"/>
        </w:numPr>
        <w:tabs>
          <w:tab w:val="left" w:pos="1080"/>
        </w:tabs>
      </w:pPr>
      <w:r>
        <w:t>Applications which do not result in enrollment shall be held for at least two years.</w:t>
      </w:r>
    </w:p>
    <w:p w:rsidR="00AA7E2B" w:rsidRDefault="00AA7E2B" w:rsidP="00690D03">
      <w:pPr>
        <w:numPr>
          <w:ilvl w:val="0"/>
          <w:numId w:val="4"/>
        </w:numPr>
        <w:tabs>
          <w:tab w:val="left" w:pos="1080"/>
        </w:tabs>
      </w:pPr>
      <w:r>
        <w:t>The agency does not intend to award a contract solely on the basis of enrollment into the provider network.</w:t>
      </w:r>
    </w:p>
    <w:p w:rsidR="00AA7E2B" w:rsidRDefault="00AA7E2B"/>
    <w:p w:rsidR="00DE2134" w:rsidRDefault="00690D03">
      <w:pPr>
        <w:rPr>
          <w:sz w:val="16"/>
          <w:szCs w:val="16"/>
        </w:rPr>
      </w:pPr>
      <w:r>
        <w:rPr>
          <w:sz w:val="16"/>
        </w:rPr>
        <w:t xml:space="preserve">Date </w:t>
      </w:r>
      <w:r>
        <w:rPr>
          <w:sz w:val="16"/>
          <w:szCs w:val="16"/>
        </w:rPr>
        <w:t xml:space="preserve">Approved: </w:t>
      </w:r>
      <w:r w:rsidR="00AA7E2B" w:rsidRPr="00690D03">
        <w:rPr>
          <w:sz w:val="16"/>
          <w:szCs w:val="16"/>
        </w:rPr>
        <w:t>10/1/01</w:t>
      </w:r>
    </w:p>
    <w:p w:rsidR="00AA7E2B" w:rsidRPr="00690D03" w:rsidRDefault="00DE2134">
      <w:pPr>
        <w:rPr>
          <w:sz w:val="16"/>
        </w:rPr>
      </w:pPr>
      <w:r>
        <w:rPr>
          <w:sz w:val="16"/>
          <w:szCs w:val="16"/>
        </w:rPr>
        <w:t xml:space="preserve">Revised: </w:t>
      </w:r>
      <w:r w:rsidR="00690D03" w:rsidRPr="00690D03">
        <w:rPr>
          <w:sz w:val="16"/>
          <w:szCs w:val="16"/>
        </w:rPr>
        <w:t>3/22/18</w:t>
      </w:r>
      <w:r w:rsidR="006E6A29">
        <w:rPr>
          <w:sz w:val="16"/>
          <w:szCs w:val="16"/>
        </w:rPr>
        <w:t>, 7/11/19</w:t>
      </w:r>
      <w:r w:rsidR="00BB4575">
        <w:rPr>
          <w:sz w:val="16"/>
          <w:szCs w:val="16"/>
        </w:rPr>
        <w:t>, 2/2/24</w:t>
      </w:r>
      <w:r w:rsidR="006F1DBD">
        <w:rPr>
          <w:sz w:val="16"/>
          <w:szCs w:val="16"/>
        </w:rPr>
        <w:t>, 3/5/25</w:t>
      </w:r>
      <w:bookmarkStart w:id="0" w:name="_GoBack"/>
      <w:bookmarkEnd w:id="0"/>
    </w:p>
    <w:sectPr w:rsidR="00AA7E2B" w:rsidRPr="00690D03">
      <w:headerReference w:type="default" r:id="rId8"/>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BC0" w:rsidRDefault="00476BC0">
      <w:r>
        <w:separator/>
      </w:r>
    </w:p>
  </w:endnote>
  <w:endnote w:type="continuationSeparator" w:id="0">
    <w:p w:rsidR="00476BC0" w:rsidRDefault="0047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BC0" w:rsidRDefault="00476BC0">
      <w:r>
        <w:separator/>
      </w:r>
    </w:p>
  </w:footnote>
  <w:footnote w:type="continuationSeparator" w:id="0">
    <w:p w:rsidR="00476BC0" w:rsidRDefault="00476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0D3" w:rsidRDefault="00D130D3">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rsidR="00D130D3" w:rsidRDefault="00D130D3">
    <w:pPr>
      <w:pStyle w:val="Header"/>
      <w:jc w:val="right"/>
      <w:rPr>
        <w:rFonts w:cs="Arial"/>
      </w:rPr>
    </w:pPr>
    <w:r>
      <w:rPr>
        <w:rFonts w:cs="Arial"/>
      </w:rPr>
      <w:t>PROVIDER NETWORK MANAGEMENT- CHAPTER 3</w:t>
    </w:r>
  </w:p>
  <w:p w:rsidR="00D130D3" w:rsidRDefault="00D130D3">
    <w:pPr>
      <w:pStyle w:val="Header"/>
      <w:jc w:val="right"/>
      <w:rPr>
        <w:rFonts w:cs="Arial"/>
      </w:rPr>
    </w:pPr>
    <w:r>
      <w:rPr>
        <w:rFonts w:cs="Arial"/>
      </w:rPr>
      <w:t>PROCUREMENT OF SERVICES – SECTION 200</w:t>
    </w:r>
  </w:p>
  <w:p w:rsidR="00D130D3" w:rsidRDefault="00D130D3">
    <w:pPr>
      <w:pStyle w:val="Header"/>
      <w:jc w:val="right"/>
      <w:rPr>
        <w:rFonts w:cs="Arial"/>
      </w:rPr>
    </w:pPr>
    <w:r>
      <w:rPr>
        <w:rFonts w:cs="Arial"/>
        <w:b/>
        <w:bCs/>
      </w:rPr>
      <w:t>APPLICATION</w:t>
    </w:r>
    <w:r>
      <w:rPr>
        <w:rFonts w:cs="Arial"/>
      </w:rPr>
      <w:t xml:space="preserve"> – SUBJECT 001</w:t>
    </w:r>
  </w:p>
  <w:p w:rsidR="00D130D3" w:rsidRDefault="00D130D3">
    <w:pPr>
      <w:pStyle w:val="Header"/>
      <w:jc w:val="right"/>
      <w:rPr>
        <w:rFonts w:ascii="Century Gothic" w:hAnsi="Century Gothic"/>
      </w:rPr>
    </w:pPr>
    <w:r>
      <w:rPr>
        <w:rFonts w:cs="Arial"/>
      </w:rPr>
      <w:t xml:space="preserve">Page </w:t>
    </w:r>
    <w:r>
      <w:rPr>
        <w:rFonts w:cs="Arial"/>
      </w:rPr>
      <w:fldChar w:fldCharType="begin"/>
    </w:r>
    <w:r>
      <w:rPr>
        <w:rFonts w:cs="Arial"/>
      </w:rPr>
      <w:instrText xml:space="preserve"> PAGE </w:instrText>
    </w:r>
    <w:r>
      <w:rPr>
        <w:rFonts w:cs="Arial"/>
      </w:rPr>
      <w:fldChar w:fldCharType="separate"/>
    </w:r>
    <w:r>
      <w:rPr>
        <w:rFonts w:cs="Arial"/>
        <w:noProof/>
      </w:rPr>
      <w:t>1</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Pr>
        <w:rFonts w:cs="Arial"/>
        <w:noProof/>
      </w:rPr>
      <w:t>1</w:t>
    </w:r>
    <w:r>
      <w:rPr>
        <w:rFonts w:cs="Aria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26AF7"/>
    <w:multiLevelType w:val="hybridMultilevel"/>
    <w:tmpl w:val="6E820614"/>
    <w:lvl w:ilvl="0" w:tplc="E1925F16">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248125D2"/>
    <w:multiLevelType w:val="hybridMultilevel"/>
    <w:tmpl w:val="2FD08566"/>
    <w:lvl w:ilvl="0" w:tplc="E1925F16">
      <w:start w:val="1"/>
      <w:numFmt w:val="upperLetter"/>
      <w:lvlText w:val="%1."/>
      <w:lvlJc w:val="left"/>
      <w:pPr>
        <w:tabs>
          <w:tab w:val="num" w:pos="2130"/>
        </w:tabs>
        <w:ind w:left="2130" w:hanging="360"/>
      </w:pPr>
      <w:rPr>
        <w:rFonts w:hint="default"/>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2" w15:restartNumberingAfterBreak="0">
    <w:nsid w:val="2EA819C5"/>
    <w:multiLevelType w:val="hybridMultilevel"/>
    <w:tmpl w:val="B6322E12"/>
    <w:lvl w:ilvl="0" w:tplc="D7F0C8EA">
      <w:start w:val="1"/>
      <w:numFmt w:val="upperRoman"/>
      <w:lvlText w:val="%1."/>
      <w:lvlJc w:val="left"/>
      <w:pPr>
        <w:tabs>
          <w:tab w:val="num" w:pos="108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CAD"/>
    <w:rsid w:val="000021C0"/>
    <w:rsid w:val="00110F15"/>
    <w:rsid w:val="001542AC"/>
    <w:rsid w:val="002670EA"/>
    <w:rsid w:val="003A3812"/>
    <w:rsid w:val="00476BC0"/>
    <w:rsid w:val="004C1CAD"/>
    <w:rsid w:val="00512F12"/>
    <w:rsid w:val="005F5660"/>
    <w:rsid w:val="00602C7D"/>
    <w:rsid w:val="00690D03"/>
    <w:rsid w:val="006E6A29"/>
    <w:rsid w:val="006F1DBD"/>
    <w:rsid w:val="007808E3"/>
    <w:rsid w:val="009073F7"/>
    <w:rsid w:val="00977D01"/>
    <w:rsid w:val="009D694D"/>
    <w:rsid w:val="00A0482F"/>
    <w:rsid w:val="00AA7E2B"/>
    <w:rsid w:val="00B772F8"/>
    <w:rsid w:val="00BB4575"/>
    <w:rsid w:val="00C7084A"/>
    <w:rsid w:val="00D130D3"/>
    <w:rsid w:val="00D16A72"/>
    <w:rsid w:val="00D81162"/>
    <w:rsid w:val="00DA0313"/>
    <w:rsid w:val="00DE2134"/>
    <w:rsid w:val="00F200A0"/>
    <w:rsid w:val="00F511BF"/>
    <w:rsid w:val="00F56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FEE22E7"/>
  <w15:chartTrackingRefBased/>
  <w15:docId w15:val="{66602614-85FB-4865-A8F6-557508572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mystyle">
    <w:name w:val="mystyle"/>
    <w:basedOn w:val="Normal"/>
    <w:rsid w:val="00977D01"/>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4"/>
    </w:rPr>
  </w:style>
  <w:style w:type="character" w:styleId="CommentReference">
    <w:name w:val="annotation reference"/>
    <w:uiPriority w:val="99"/>
    <w:unhideWhenUsed/>
    <w:rsid w:val="00977D01"/>
    <w:rPr>
      <w:sz w:val="16"/>
      <w:szCs w:val="16"/>
    </w:rPr>
  </w:style>
  <w:style w:type="paragraph" w:styleId="CommentText">
    <w:name w:val="annotation text"/>
    <w:basedOn w:val="Normal"/>
    <w:link w:val="CommentTextChar"/>
    <w:uiPriority w:val="99"/>
    <w:unhideWhenUsed/>
    <w:rsid w:val="00977D01"/>
    <w:pPr>
      <w:widowControl w:val="0"/>
      <w:autoSpaceDE w:val="0"/>
      <w:autoSpaceDN w:val="0"/>
      <w:adjustRightInd w:val="0"/>
    </w:pPr>
    <w:rPr>
      <w:rFonts w:ascii="Times New Roman" w:hAnsi="Times New Roman"/>
      <w:szCs w:val="20"/>
    </w:rPr>
  </w:style>
  <w:style w:type="character" w:customStyle="1" w:styleId="CommentTextChar">
    <w:name w:val="Comment Text Char"/>
    <w:basedOn w:val="DefaultParagraphFont"/>
    <w:link w:val="CommentText"/>
    <w:uiPriority w:val="99"/>
    <w:rsid w:val="00977D01"/>
  </w:style>
  <w:style w:type="paragraph" w:styleId="BalloonText">
    <w:name w:val="Balloon Text"/>
    <w:basedOn w:val="Normal"/>
    <w:link w:val="BalloonTextChar"/>
    <w:rsid w:val="00977D01"/>
    <w:rPr>
      <w:rFonts w:ascii="Tahoma" w:hAnsi="Tahoma" w:cs="Tahoma"/>
      <w:sz w:val="16"/>
      <w:szCs w:val="16"/>
    </w:rPr>
  </w:style>
  <w:style w:type="character" w:customStyle="1" w:styleId="BalloonTextChar">
    <w:name w:val="Balloon Text Char"/>
    <w:link w:val="BalloonText"/>
    <w:rsid w:val="00977D01"/>
    <w:rPr>
      <w:rFonts w:ascii="Tahoma" w:hAnsi="Tahoma" w:cs="Tahoma"/>
      <w:sz w:val="16"/>
      <w:szCs w:val="16"/>
    </w:rPr>
  </w:style>
  <w:style w:type="character" w:styleId="Hyperlink">
    <w:name w:val="Hyperlink"/>
    <w:basedOn w:val="DefaultParagraphFont"/>
    <w:uiPriority w:val="99"/>
    <w:unhideWhenUsed/>
    <w:rsid w:val="00BB4575"/>
    <w:rPr>
      <w:color w:val="0563C1" w:themeColor="hyperlink"/>
      <w:u w:val="single"/>
    </w:rPr>
  </w:style>
  <w:style w:type="character" w:customStyle="1" w:styleId="ui-provider">
    <w:name w:val="ui-provider"/>
    <w:basedOn w:val="DefaultParagraphFont"/>
    <w:rsid w:val="00DA0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mhcm.org/providers/provider-application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363</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5</cp:revision>
  <cp:lastPrinted>2018-03-29T19:42:00Z</cp:lastPrinted>
  <dcterms:created xsi:type="dcterms:W3CDTF">2022-05-18T13:46:00Z</dcterms:created>
  <dcterms:modified xsi:type="dcterms:W3CDTF">2025-03-06T20:52:00Z</dcterms:modified>
</cp:coreProperties>
</file>